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2DF9A" w14:textId="7EDDA374" w:rsidR="00FC7981" w:rsidRPr="0055486D" w:rsidRDefault="00630126" w:rsidP="00FC7981">
      <w:pPr>
        <w:pStyle w:val="CRCoverPage"/>
        <w:tabs>
          <w:tab w:val="right" w:pos="9639"/>
        </w:tabs>
        <w:spacing w:after="0"/>
        <w:rPr>
          <w:b/>
          <w:noProof/>
          <w:sz w:val="28"/>
        </w:rPr>
      </w:pPr>
      <w:bookmarkStart w:id="0" w:name="_Toc83289689"/>
      <w:bookmarkStart w:id="1" w:name="_Toc130394942"/>
      <w:r w:rsidRPr="0055486D">
        <w:rPr>
          <w:b/>
          <w:noProof/>
          <w:sz w:val="24"/>
        </w:rPr>
        <w:t>3GPP TSG-RAN WG1 Meeting #116</w:t>
      </w:r>
      <w:r w:rsidR="00FC7981" w:rsidRPr="0055486D">
        <w:rPr>
          <w:b/>
          <w:noProof/>
          <w:sz w:val="28"/>
        </w:rPr>
        <w:tab/>
      </w:r>
      <w:r w:rsidR="00EF398D" w:rsidRPr="0055486D">
        <w:rPr>
          <w:b/>
          <w:noProof/>
          <w:sz w:val="28"/>
        </w:rPr>
        <w:t>R1-2400894</w:t>
      </w:r>
    </w:p>
    <w:p w14:paraId="26E905C4" w14:textId="73115AAE" w:rsidR="00FC7981" w:rsidRDefault="00630126" w:rsidP="00FC7981">
      <w:pPr>
        <w:pStyle w:val="CRCoverPage"/>
        <w:outlineLvl w:val="0"/>
        <w:rPr>
          <w:b/>
          <w:noProof/>
          <w:sz w:val="24"/>
        </w:rPr>
      </w:pPr>
      <w:r w:rsidRPr="00630126">
        <w:rPr>
          <w:b/>
          <w:noProof/>
          <w:sz w:val="24"/>
        </w:rPr>
        <w:t>Athens, Greece, February 26</w:t>
      </w:r>
      <w:r w:rsidRPr="00630126">
        <w:rPr>
          <w:b/>
          <w:noProof/>
          <w:sz w:val="24"/>
          <w:vertAlign w:val="superscript"/>
        </w:rPr>
        <w:t>th</w:t>
      </w:r>
      <w:r w:rsidRPr="00630126">
        <w:rPr>
          <w:b/>
          <w:noProof/>
          <w:sz w:val="24"/>
        </w:rPr>
        <w:t xml:space="preserve"> – March 1</w:t>
      </w:r>
      <w:r w:rsidRPr="00630126">
        <w:rPr>
          <w:b/>
          <w:noProof/>
          <w:sz w:val="24"/>
          <w:vertAlign w:val="superscript"/>
        </w:rPr>
        <w:t>st</w:t>
      </w:r>
      <w:r w:rsidRPr="00630126">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7981" w14:paraId="0C7BB0F3" w14:textId="77777777" w:rsidTr="00A5704B">
        <w:tc>
          <w:tcPr>
            <w:tcW w:w="9641" w:type="dxa"/>
            <w:gridSpan w:val="9"/>
            <w:tcBorders>
              <w:top w:val="single" w:sz="4" w:space="0" w:color="auto"/>
              <w:left w:val="single" w:sz="4" w:space="0" w:color="auto"/>
              <w:right w:val="single" w:sz="4" w:space="0" w:color="auto"/>
            </w:tcBorders>
          </w:tcPr>
          <w:p w14:paraId="548EFC8E" w14:textId="77777777" w:rsidR="00FC7981" w:rsidRDefault="00FC7981" w:rsidP="00A5704B">
            <w:pPr>
              <w:pStyle w:val="CRCoverPage"/>
              <w:spacing w:after="0"/>
              <w:jc w:val="right"/>
              <w:rPr>
                <w:i/>
                <w:noProof/>
              </w:rPr>
            </w:pPr>
            <w:r>
              <w:rPr>
                <w:i/>
                <w:noProof/>
                <w:sz w:val="14"/>
              </w:rPr>
              <w:t>CR-Form-v12.1</w:t>
            </w:r>
          </w:p>
        </w:tc>
      </w:tr>
      <w:tr w:rsidR="00FC7981" w14:paraId="3639A151" w14:textId="77777777" w:rsidTr="00A5704B">
        <w:tc>
          <w:tcPr>
            <w:tcW w:w="9641" w:type="dxa"/>
            <w:gridSpan w:val="9"/>
            <w:tcBorders>
              <w:left w:val="single" w:sz="4" w:space="0" w:color="auto"/>
              <w:right w:val="single" w:sz="4" w:space="0" w:color="auto"/>
            </w:tcBorders>
          </w:tcPr>
          <w:p w14:paraId="00401A32" w14:textId="77777777" w:rsidR="00FC7981" w:rsidRDefault="00FC7981" w:rsidP="00A5704B">
            <w:pPr>
              <w:pStyle w:val="CRCoverPage"/>
              <w:spacing w:after="0"/>
              <w:jc w:val="center"/>
              <w:rPr>
                <w:noProof/>
              </w:rPr>
            </w:pPr>
            <w:r>
              <w:rPr>
                <w:b/>
                <w:noProof/>
                <w:sz w:val="32"/>
              </w:rPr>
              <w:t>CHANGE REQUEST</w:t>
            </w:r>
          </w:p>
        </w:tc>
      </w:tr>
      <w:tr w:rsidR="00FC7981" w14:paraId="67BB586A" w14:textId="77777777" w:rsidTr="00A5704B">
        <w:tc>
          <w:tcPr>
            <w:tcW w:w="9641" w:type="dxa"/>
            <w:gridSpan w:val="9"/>
            <w:tcBorders>
              <w:left w:val="single" w:sz="4" w:space="0" w:color="auto"/>
              <w:right w:val="single" w:sz="4" w:space="0" w:color="auto"/>
            </w:tcBorders>
          </w:tcPr>
          <w:p w14:paraId="5BEE8042" w14:textId="77777777" w:rsidR="00FC7981" w:rsidRDefault="00FC7981" w:rsidP="00A5704B">
            <w:pPr>
              <w:pStyle w:val="CRCoverPage"/>
              <w:spacing w:after="0"/>
              <w:rPr>
                <w:noProof/>
                <w:sz w:val="8"/>
                <w:szCs w:val="8"/>
              </w:rPr>
            </w:pPr>
          </w:p>
        </w:tc>
      </w:tr>
      <w:tr w:rsidR="00FC7981" w14:paraId="2C35FB8E" w14:textId="77777777" w:rsidTr="00A5704B">
        <w:tc>
          <w:tcPr>
            <w:tcW w:w="142" w:type="dxa"/>
            <w:tcBorders>
              <w:left w:val="single" w:sz="4" w:space="0" w:color="auto"/>
            </w:tcBorders>
          </w:tcPr>
          <w:p w14:paraId="193BBEB1" w14:textId="77777777" w:rsidR="00FC7981" w:rsidRDefault="00FC7981" w:rsidP="00A5704B">
            <w:pPr>
              <w:pStyle w:val="CRCoverPage"/>
              <w:spacing w:after="0"/>
              <w:jc w:val="right"/>
              <w:rPr>
                <w:noProof/>
              </w:rPr>
            </w:pPr>
          </w:p>
        </w:tc>
        <w:tc>
          <w:tcPr>
            <w:tcW w:w="1559" w:type="dxa"/>
            <w:shd w:val="pct30" w:color="FFFF00" w:fill="auto"/>
          </w:tcPr>
          <w:p w14:paraId="240F3A29" w14:textId="1052665E" w:rsidR="00FC7981" w:rsidRPr="00410371" w:rsidRDefault="00FC7981" w:rsidP="00A5704B">
            <w:pPr>
              <w:pStyle w:val="CRCoverPage"/>
              <w:spacing w:after="0"/>
              <w:jc w:val="right"/>
              <w:rPr>
                <w:b/>
                <w:noProof/>
                <w:sz w:val="28"/>
              </w:rPr>
            </w:pPr>
            <w:r>
              <w:rPr>
                <w:b/>
                <w:noProof/>
                <w:sz w:val="28"/>
              </w:rPr>
              <w:t>38.21</w:t>
            </w:r>
            <w:r w:rsidR="00630126">
              <w:rPr>
                <w:b/>
                <w:noProof/>
                <w:sz w:val="28"/>
              </w:rPr>
              <w:t>1</w:t>
            </w:r>
          </w:p>
        </w:tc>
        <w:tc>
          <w:tcPr>
            <w:tcW w:w="709" w:type="dxa"/>
          </w:tcPr>
          <w:p w14:paraId="7736F0A9" w14:textId="77777777" w:rsidR="00FC7981" w:rsidRDefault="00FC7981" w:rsidP="00A5704B">
            <w:pPr>
              <w:pStyle w:val="CRCoverPage"/>
              <w:spacing w:after="0"/>
              <w:jc w:val="center"/>
              <w:rPr>
                <w:noProof/>
              </w:rPr>
            </w:pPr>
            <w:r>
              <w:rPr>
                <w:b/>
                <w:noProof/>
                <w:sz w:val="28"/>
              </w:rPr>
              <w:t>CR</w:t>
            </w:r>
          </w:p>
        </w:tc>
        <w:tc>
          <w:tcPr>
            <w:tcW w:w="1276" w:type="dxa"/>
            <w:shd w:val="pct30" w:color="FFFF00" w:fill="auto"/>
          </w:tcPr>
          <w:p w14:paraId="11BB8553" w14:textId="18335D37" w:rsidR="00FC7981" w:rsidRPr="00410371" w:rsidRDefault="00CA35FD" w:rsidP="00A5704B">
            <w:pPr>
              <w:pStyle w:val="CRCoverPage"/>
              <w:spacing w:after="0"/>
              <w:rPr>
                <w:noProof/>
              </w:rPr>
            </w:pPr>
            <w:r>
              <w:rPr>
                <w:b/>
                <w:noProof/>
                <w:sz w:val="28"/>
              </w:rPr>
              <w:t>DRAFT</w:t>
            </w:r>
          </w:p>
        </w:tc>
        <w:tc>
          <w:tcPr>
            <w:tcW w:w="709" w:type="dxa"/>
          </w:tcPr>
          <w:p w14:paraId="61F6736D" w14:textId="77777777" w:rsidR="00FC7981" w:rsidRDefault="00FC7981" w:rsidP="00A5704B">
            <w:pPr>
              <w:pStyle w:val="CRCoverPage"/>
              <w:tabs>
                <w:tab w:val="right" w:pos="625"/>
              </w:tabs>
              <w:spacing w:after="0"/>
              <w:jc w:val="center"/>
              <w:rPr>
                <w:noProof/>
              </w:rPr>
            </w:pPr>
            <w:r>
              <w:rPr>
                <w:b/>
                <w:bCs/>
                <w:noProof/>
                <w:sz w:val="28"/>
              </w:rPr>
              <w:t>rev</w:t>
            </w:r>
          </w:p>
        </w:tc>
        <w:tc>
          <w:tcPr>
            <w:tcW w:w="992" w:type="dxa"/>
            <w:shd w:val="pct30" w:color="FFFF00" w:fill="auto"/>
          </w:tcPr>
          <w:p w14:paraId="46B7183B" w14:textId="77777777" w:rsidR="00FC7981" w:rsidRPr="00410371" w:rsidRDefault="00FC7981" w:rsidP="00A5704B">
            <w:pPr>
              <w:pStyle w:val="CRCoverPage"/>
              <w:spacing w:after="0"/>
              <w:jc w:val="center"/>
              <w:rPr>
                <w:b/>
                <w:noProof/>
              </w:rPr>
            </w:pPr>
            <w:r>
              <w:rPr>
                <w:b/>
                <w:noProof/>
                <w:sz w:val="28"/>
              </w:rPr>
              <w:t>-</w:t>
            </w:r>
          </w:p>
        </w:tc>
        <w:tc>
          <w:tcPr>
            <w:tcW w:w="2410" w:type="dxa"/>
          </w:tcPr>
          <w:p w14:paraId="79295E08" w14:textId="77777777" w:rsidR="00FC7981" w:rsidRDefault="00FC7981" w:rsidP="00A570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094780" w14:textId="615B4897" w:rsidR="00FC7981" w:rsidRPr="00410371" w:rsidRDefault="00FC7981" w:rsidP="00A5704B">
            <w:pPr>
              <w:pStyle w:val="CRCoverPage"/>
              <w:spacing w:after="0"/>
              <w:jc w:val="center"/>
              <w:rPr>
                <w:noProof/>
                <w:sz w:val="28"/>
              </w:rPr>
            </w:pPr>
            <w:r>
              <w:rPr>
                <w:b/>
                <w:noProof/>
                <w:sz w:val="28"/>
              </w:rPr>
              <w:t>1</w:t>
            </w:r>
            <w:r w:rsidR="00150994">
              <w:rPr>
                <w:b/>
                <w:noProof/>
                <w:sz w:val="28"/>
              </w:rPr>
              <w:t>8</w:t>
            </w:r>
            <w:r>
              <w:rPr>
                <w:b/>
                <w:noProof/>
                <w:sz w:val="28"/>
              </w:rPr>
              <w:t>.</w:t>
            </w:r>
            <w:r w:rsidR="00150994">
              <w:rPr>
                <w:b/>
                <w:noProof/>
                <w:sz w:val="28"/>
              </w:rPr>
              <w:t>1</w:t>
            </w:r>
            <w:r>
              <w:rPr>
                <w:b/>
                <w:noProof/>
                <w:sz w:val="28"/>
              </w:rPr>
              <w:t>.0</w:t>
            </w:r>
          </w:p>
        </w:tc>
        <w:tc>
          <w:tcPr>
            <w:tcW w:w="143" w:type="dxa"/>
            <w:tcBorders>
              <w:right w:val="single" w:sz="4" w:space="0" w:color="auto"/>
            </w:tcBorders>
          </w:tcPr>
          <w:p w14:paraId="5608D73C" w14:textId="77777777" w:rsidR="00FC7981" w:rsidRDefault="00FC7981" w:rsidP="00A5704B">
            <w:pPr>
              <w:pStyle w:val="CRCoverPage"/>
              <w:spacing w:after="0"/>
              <w:rPr>
                <w:noProof/>
              </w:rPr>
            </w:pPr>
          </w:p>
        </w:tc>
      </w:tr>
      <w:tr w:rsidR="00FC7981" w14:paraId="59AA9ED8" w14:textId="77777777" w:rsidTr="00A5704B">
        <w:tc>
          <w:tcPr>
            <w:tcW w:w="9641" w:type="dxa"/>
            <w:gridSpan w:val="9"/>
            <w:tcBorders>
              <w:left w:val="single" w:sz="4" w:space="0" w:color="auto"/>
              <w:right w:val="single" w:sz="4" w:space="0" w:color="auto"/>
            </w:tcBorders>
          </w:tcPr>
          <w:p w14:paraId="2E003980" w14:textId="77777777" w:rsidR="00FC7981" w:rsidRDefault="00FC7981" w:rsidP="00A5704B">
            <w:pPr>
              <w:pStyle w:val="CRCoverPage"/>
              <w:spacing w:after="0"/>
              <w:rPr>
                <w:noProof/>
              </w:rPr>
            </w:pPr>
          </w:p>
        </w:tc>
      </w:tr>
      <w:tr w:rsidR="00FC7981" w14:paraId="6FA317AE" w14:textId="77777777" w:rsidTr="00A5704B">
        <w:tc>
          <w:tcPr>
            <w:tcW w:w="9641" w:type="dxa"/>
            <w:gridSpan w:val="9"/>
            <w:tcBorders>
              <w:top w:val="single" w:sz="4" w:space="0" w:color="auto"/>
            </w:tcBorders>
          </w:tcPr>
          <w:p w14:paraId="019C98EB" w14:textId="77777777" w:rsidR="00FC7981" w:rsidRPr="00F25D98" w:rsidRDefault="00FC7981" w:rsidP="00A5704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C7981" w14:paraId="7B908828" w14:textId="77777777" w:rsidTr="00A5704B">
        <w:tc>
          <w:tcPr>
            <w:tcW w:w="9641" w:type="dxa"/>
            <w:gridSpan w:val="9"/>
          </w:tcPr>
          <w:p w14:paraId="5ED063C6" w14:textId="77777777" w:rsidR="00FC7981" w:rsidRDefault="00FC7981" w:rsidP="00A5704B">
            <w:pPr>
              <w:pStyle w:val="CRCoverPage"/>
              <w:spacing w:after="0"/>
              <w:rPr>
                <w:noProof/>
                <w:sz w:val="8"/>
                <w:szCs w:val="8"/>
              </w:rPr>
            </w:pPr>
          </w:p>
        </w:tc>
      </w:tr>
    </w:tbl>
    <w:p w14:paraId="72C44F94" w14:textId="77777777" w:rsidR="00FC7981" w:rsidRDefault="00FC7981" w:rsidP="00FC79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7981" w14:paraId="1A7F9EB9" w14:textId="77777777" w:rsidTr="00A5704B">
        <w:tc>
          <w:tcPr>
            <w:tcW w:w="2835" w:type="dxa"/>
          </w:tcPr>
          <w:p w14:paraId="702DD414" w14:textId="77777777" w:rsidR="00FC7981" w:rsidRDefault="00FC7981" w:rsidP="00A5704B">
            <w:pPr>
              <w:pStyle w:val="CRCoverPage"/>
              <w:tabs>
                <w:tab w:val="right" w:pos="2751"/>
              </w:tabs>
              <w:spacing w:after="0"/>
              <w:rPr>
                <w:b/>
                <w:i/>
                <w:noProof/>
              </w:rPr>
            </w:pPr>
            <w:r>
              <w:rPr>
                <w:b/>
                <w:i/>
                <w:noProof/>
              </w:rPr>
              <w:t>Proposed change affects:</w:t>
            </w:r>
          </w:p>
        </w:tc>
        <w:tc>
          <w:tcPr>
            <w:tcW w:w="1418" w:type="dxa"/>
          </w:tcPr>
          <w:p w14:paraId="292DF216" w14:textId="77777777" w:rsidR="00FC7981" w:rsidRDefault="00FC7981" w:rsidP="00A570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D0258" w14:textId="77777777" w:rsidR="00FC7981" w:rsidRDefault="00FC7981" w:rsidP="00A5704B">
            <w:pPr>
              <w:pStyle w:val="CRCoverPage"/>
              <w:spacing w:after="0"/>
              <w:jc w:val="center"/>
              <w:rPr>
                <w:b/>
                <w:caps/>
                <w:noProof/>
              </w:rPr>
            </w:pPr>
          </w:p>
        </w:tc>
        <w:tc>
          <w:tcPr>
            <w:tcW w:w="709" w:type="dxa"/>
            <w:tcBorders>
              <w:left w:val="single" w:sz="4" w:space="0" w:color="auto"/>
            </w:tcBorders>
          </w:tcPr>
          <w:p w14:paraId="223FC755" w14:textId="77777777" w:rsidR="00FC7981" w:rsidRDefault="00FC7981" w:rsidP="00A570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EC7CC" w14:textId="77777777" w:rsidR="00FC7981" w:rsidRDefault="00FC7981" w:rsidP="00A5704B">
            <w:pPr>
              <w:pStyle w:val="CRCoverPage"/>
              <w:spacing w:after="0"/>
              <w:jc w:val="center"/>
              <w:rPr>
                <w:b/>
                <w:caps/>
                <w:noProof/>
              </w:rPr>
            </w:pPr>
            <w:r>
              <w:rPr>
                <w:b/>
                <w:caps/>
                <w:noProof/>
              </w:rPr>
              <w:t>X</w:t>
            </w:r>
          </w:p>
        </w:tc>
        <w:tc>
          <w:tcPr>
            <w:tcW w:w="2126" w:type="dxa"/>
          </w:tcPr>
          <w:p w14:paraId="2ED38E44" w14:textId="77777777" w:rsidR="00FC7981" w:rsidRDefault="00FC7981" w:rsidP="00A570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05802D" w14:textId="77777777" w:rsidR="00FC7981" w:rsidRDefault="00FC7981" w:rsidP="00A5704B">
            <w:pPr>
              <w:pStyle w:val="CRCoverPage"/>
              <w:spacing w:after="0"/>
              <w:jc w:val="center"/>
              <w:rPr>
                <w:b/>
                <w:caps/>
                <w:noProof/>
              </w:rPr>
            </w:pPr>
            <w:r>
              <w:rPr>
                <w:b/>
                <w:caps/>
                <w:noProof/>
              </w:rPr>
              <w:t>X</w:t>
            </w:r>
          </w:p>
        </w:tc>
        <w:tc>
          <w:tcPr>
            <w:tcW w:w="1418" w:type="dxa"/>
            <w:tcBorders>
              <w:left w:val="nil"/>
            </w:tcBorders>
          </w:tcPr>
          <w:p w14:paraId="3F12FE09" w14:textId="77777777" w:rsidR="00FC7981" w:rsidRDefault="00FC7981" w:rsidP="00A570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A8883E" w14:textId="77777777" w:rsidR="00FC7981" w:rsidRDefault="00FC7981" w:rsidP="00A5704B">
            <w:pPr>
              <w:pStyle w:val="CRCoverPage"/>
              <w:spacing w:after="0"/>
              <w:jc w:val="center"/>
              <w:rPr>
                <w:b/>
                <w:bCs/>
                <w:caps/>
                <w:noProof/>
              </w:rPr>
            </w:pPr>
          </w:p>
        </w:tc>
      </w:tr>
    </w:tbl>
    <w:p w14:paraId="2CF8DDC6" w14:textId="77777777" w:rsidR="00FC7981" w:rsidRDefault="00FC7981" w:rsidP="00FC79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7981" w14:paraId="35036318" w14:textId="77777777" w:rsidTr="00A5704B">
        <w:tc>
          <w:tcPr>
            <w:tcW w:w="9640" w:type="dxa"/>
            <w:gridSpan w:val="11"/>
          </w:tcPr>
          <w:p w14:paraId="6260C21B" w14:textId="77777777" w:rsidR="00FC7981" w:rsidRDefault="00FC7981" w:rsidP="00A5704B">
            <w:pPr>
              <w:pStyle w:val="CRCoverPage"/>
              <w:spacing w:after="0"/>
              <w:rPr>
                <w:noProof/>
                <w:sz w:val="8"/>
                <w:szCs w:val="8"/>
              </w:rPr>
            </w:pPr>
          </w:p>
        </w:tc>
      </w:tr>
      <w:tr w:rsidR="00FC7981" w14:paraId="3780332C" w14:textId="77777777" w:rsidTr="00A5704B">
        <w:tc>
          <w:tcPr>
            <w:tcW w:w="1843" w:type="dxa"/>
            <w:tcBorders>
              <w:top w:val="single" w:sz="4" w:space="0" w:color="auto"/>
              <w:left w:val="single" w:sz="4" w:space="0" w:color="auto"/>
            </w:tcBorders>
          </w:tcPr>
          <w:p w14:paraId="5DFD6F07" w14:textId="77777777" w:rsidR="00FC7981" w:rsidRDefault="00FC7981" w:rsidP="00A570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993B2E" w14:textId="10F86519" w:rsidR="00FC7981" w:rsidRDefault="00EF398D" w:rsidP="00A5704B">
            <w:pPr>
              <w:pStyle w:val="CRCoverPage"/>
              <w:spacing w:after="0"/>
              <w:ind w:left="100"/>
              <w:rPr>
                <w:noProof/>
              </w:rPr>
            </w:pPr>
            <w:r w:rsidRPr="00EF398D">
              <w:t>Draft Rel-18 CR for antenna ports used for transmission of NCD-SSB</w:t>
            </w:r>
          </w:p>
        </w:tc>
      </w:tr>
      <w:tr w:rsidR="00FC7981" w14:paraId="2DD6C690" w14:textId="77777777" w:rsidTr="00A5704B">
        <w:tc>
          <w:tcPr>
            <w:tcW w:w="1843" w:type="dxa"/>
            <w:tcBorders>
              <w:left w:val="single" w:sz="4" w:space="0" w:color="auto"/>
            </w:tcBorders>
          </w:tcPr>
          <w:p w14:paraId="4C37E232" w14:textId="77777777" w:rsidR="00FC7981" w:rsidRDefault="00FC7981" w:rsidP="00A5704B">
            <w:pPr>
              <w:pStyle w:val="CRCoverPage"/>
              <w:spacing w:after="0"/>
              <w:rPr>
                <w:b/>
                <w:i/>
                <w:noProof/>
                <w:sz w:val="8"/>
                <w:szCs w:val="8"/>
              </w:rPr>
            </w:pPr>
          </w:p>
        </w:tc>
        <w:tc>
          <w:tcPr>
            <w:tcW w:w="7797" w:type="dxa"/>
            <w:gridSpan w:val="10"/>
            <w:tcBorders>
              <w:right w:val="single" w:sz="4" w:space="0" w:color="auto"/>
            </w:tcBorders>
          </w:tcPr>
          <w:p w14:paraId="16ED6F62" w14:textId="77777777" w:rsidR="00FC7981" w:rsidRDefault="00FC7981" w:rsidP="00A5704B">
            <w:pPr>
              <w:pStyle w:val="CRCoverPage"/>
              <w:spacing w:after="0"/>
              <w:rPr>
                <w:noProof/>
                <w:sz w:val="8"/>
                <w:szCs w:val="8"/>
              </w:rPr>
            </w:pPr>
          </w:p>
        </w:tc>
      </w:tr>
      <w:tr w:rsidR="00FC7981" w14:paraId="51AF5699" w14:textId="77777777" w:rsidTr="00A5704B">
        <w:tc>
          <w:tcPr>
            <w:tcW w:w="1843" w:type="dxa"/>
            <w:tcBorders>
              <w:left w:val="single" w:sz="4" w:space="0" w:color="auto"/>
            </w:tcBorders>
          </w:tcPr>
          <w:p w14:paraId="238C527D" w14:textId="77777777" w:rsidR="00FC7981" w:rsidRDefault="00FC7981" w:rsidP="00A570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454686" w14:textId="515EEADF" w:rsidR="00FC7981" w:rsidRDefault="00C31DA0" w:rsidP="00A5704B">
            <w:pPr>
              <w:pStyle w:val="CRCoverPage"/>
              <w:spacing w:after="0"/>
              <w:ind w:left="100"/>
              <w:rPr>
                <w:noProof/>
              </w:rPr>
            </w:pPr>
            <w:r>
              <w:t>Ericsson</w:t>
            </w:r>
          </w:p>
        </w:tc>
      </w:tr>
      <w:tr w:rsidR="00FC7981" w14:paraId="67F4322D" w14:textId="77777777" w:rsidTr="00A5704B">
        <w:tc>
          <w:tcPr>
            <w:tcW w:w="1843" w:type="dxa"/>
            <w:tcBorders>
              <w:left w:val="single" w:sz="4" w:space="0" w:color="auto"/>
            </w:tcBorders>
          </w:tcPr>
          <w:p w14:paraId="4E9A1634" w14:textId="77777777" w:rsidR="00FC7981" w:rsidRDefault="00FC7981" w:rsidP="00A570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52B4F1" w14:textId="77777777" w:rsidR="00FC7981" w:rsidRDefault="00FC7981" w:rsidP="00A5704B">
            <w:pPr>
              <w:pStyle w:val="CRCoverPage"/>
              <w:spacing w:after="0"/>
              <w:ind w:left="100"/>
              <w:rPr>
                <w:noProof/>
              </w:rPr>
            </w:pPr>
          </w:p>
        </w:tc>
      </w:tr>
      <w:tr w:rsidR="00FC7981" w14:paraId="32D0D508" w14:textId="77777777" w:rsidTr="00A5704B">
        <w:tc>
          <w:tcPr>
            <w:tcW w:w="1843" w:type="dxa"/>
            <w:tcBorders>
              <w:left w:val="single" w:sz="4" w:space="0" w:color="auto"/>
            </w:tcBorders>
          </w:tcPr>
          <w:p w14:paraId="1E35E422" w14:textId="77777777" w:rsidR="00FC7981" w:rsidRDefault="00FC7981" w:rsidP="00A5704B">
            <w:pPr>
              <w:pStyle w:val="CRCoverPage"/>
              <w:spacing w:after="0"/>
              <w:rPr>
                <w:b/>
                <w:i/>
                <w:noProof/>
                <w:sz w:val="8"/>
                <w:szCs w:val="8"/>
              </w:rPr>
            </w:pPr>
          </w:p>
        </w:tc>
        <w:tc>
          <w:tcPr>
            <w:tcW w:w="7797" w:type="dxa"/>
            <w:gridSpan w:val="10"/>
            <w:tcBorders>
              <w:right w:val="single" w:sz="4" w:space="0" w:color="auto"/>
            </w:tcBorders>
          </w:tcPr>
          <w:p w14:paraId="147DA287" w14:textId="77777777" w:rsidR="00FC7981" w:rsidRDefault="00FC7981" w:rsidP="00A5704B">
            <w:pPr>
              <w:pStyle w:val="CRCoverPage"/>
              <w:spacing w:after="0"/>
              <w:rPr>
                <w:noProof/>
                <w:sz w:val="8"/>
                <w:szCs w:val="8"/>
              </w:rPr>
            </w:pPr>
          </w:p>
        </w:tc>
      </w:tr>
      <w:tr w:rsidR="00FC7981" w14:paraId="38C50707" w14:textId="77777777" w:rsidTr="00A5704B">
        <w:tc>
          <w:tcPr>
            <w:tcW w:w="1843" w:type="dxa"/>
            <w:tcBorders>
              <w:left w:val="single" w:sz="4" w:space="0" w:color="auto"/>
            </w:tcBorders>
          </w:tcPr>
          <w:p w14:paraId="10897265" w14:textId="77777777" w:rsidR="00FC7981" w:rsidRDefault="00FC7981" w:rsidP="00A5704B">
            <w:pPr>
              <w:pStyle w:val="CRCoverPage"/>
              <w:tabs>
                <w:tab w:val="right" w:pos="1759"/>
              </w:tabs>
              <w:spacing w:after="0"/>
              <w:rPr>
                <w:b/>
                <w:i/>
                <w:noProof/>
              </w:rPr>
            </w:pPr>
            <w:r>
              <w:rPr>
                <w:b/>
                <w:i/>
                <w:noProof/>
              </w:rPr>
              <w:t>Work item code:</w:t>
            </w:r>
          </w:p>
        </w:tc>
        <w:tc>
          <w:tcPr>
            <w:tcW w:w="3686" w:type="dxa"/>
            <w:gridSpan w:val="5"/>
            <w:shd w:val="pct30" w:color="FFFF00" w:fill="auto"/>
          </w:tcPr>
          <w:p w14:paraId="03F6420B" w14:textId="39A89AD6" w:rsidR="00FC7981" w:rsidRDefault="00F973A8" w:rsidP="00A5704B">
            <w:pPr>
              <w:pStyle w:val="CRCoverPage"/>
              <w:spacing w:after="0"/>
              <w:ind w:left="100"/>
              <w:rPr>
                <w:noProof/>
              </w:rPr>
            </w:pPr>
            <w:r w:rsidRPr="00F973A8">
              <w:rPr>
                <w:noProof/>
              </w:rPr>
              <w:t>NR_redcap-Core, NR_BWP_wor-Core</w:t>
            </w:r>
          </w:p>
        </w:tc>
        <w:tc>
          <w:tcPr>
            <w:tcW w:w="567" w:type="dxa"/>
            <w:tcBorders>
              <w:left w:val="nil"/>
            </w:tcBorders>
          </w:tcPr>
          <w:p w14:paraId="19506010" w14:textId="77777777" w:rsidR="00FC7981" w:rsidRDefault="00FC7981" w:rsidP="00A5704B">
            <w:pPr>
              <w:pStyle w:val="CRCoverPage"/>
              <w:spacing w:after="0"/>
              <w:ind w:right="100"/>
              <w:rPr>
                <w:noProof/>
              </w:rPr>
            </w:pPr>
          </w:p>
        </w:tc>
        <w:tc>
          <w:tcPr>
            <w:tcW w:w="1417" w:type="dxa"/>
            <w:gridSpan w:val="3"/>
            <w:tcBorders>
              <w:left w:val="nil"/>
            </w:tcBorders>
          </w:tcPr>
          <w:p w14:paraId="3B8204E7" w14:textId="77777777" w:rsidR="00FC7981" w:rsidRDefault="00FC7981" w:rsidP="00A570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02E983" w14:textId="29DE739F" w:rsidR="00FC7981" w:rsidRDefault="00FC7981" w:rsidP="00A5704B">
            <w:pPr>
              <w:pStyle w:val="CRCoverPage"/>
              <w:spacing w:after="0"/>
              <w:ind w:left="100"/>
              <w:rPr>
                <w:noProof/>
              </w:rPr>
            </w:pPr>
            <w:r>
              <w:t>202</w:t>
            </w:r>
            <w:r w:rsidR="00630126">
              <w:t>4</w:t>
            </w:r>
            <w:r>
              <w:t>-</w:t>
            </w:r>
            <w:r w:rsidR="00630126">
              <w:t>02</w:t>
            </w:r>
            <w:r>
              <w:t>-</w:t>
            </w:r>
            <w:r w:rsidR="00630126">
              <w:t>19</w:t>
            </w:r>
          </w:p>
        </w:tc>
      </w:tr>
      <w:tr w:rsidR="00FC7981" w14:paraId="6CB67EC5" w14:textId="77777777" w:rsidTr="00A5704B">
        <w:tc>
          <w:tcPr>
            <w:tcW w:w="1843" w:type="dxa"/>
            <w:tcBorders>
              <w:left w:val="single" w:sz="4" w:space="0" w:color="auto"/>
            </w:tcBorders>
          </w:tcPr>
          <w:p w14:paraId="79AB7979" w14:textId="77777777" w:rsidR="00FC7981" w:rsidRDefault="00FC7981" w:rsidP="00A5704B">
            <w:pPr>
              <w:pStyle w:val="CRCoverPage"/>
              <w:spacing w:after="0"/>
              <w:rPr>
                <w:b/>
                <w:i/>
                <w:noProof/>
                <w:sz w:val="8"/>
                <w:szCs w:val="8"/>
              </w:rPr>
            </w:pPr>
          </w:p>
        </w:tc>
        <w:tc>
          <w:tcPr>
            <w:tcW w:w="1986" w:type="dxa"/>
            <w:gridSpan w:val="4"/>
          </w:tcPr>
          <w:p w14:paraId="4260004E" w14:textId="77777777" w:rsidR="00FC7981" w:rsidRDefault="00FC7981" w:rsidP="00A5704B">
            <w:pPr>
              <w:pStyle w:val="CRCoverPage"/>
              <w:spacing w:after="0"/>
              <w:rPr>
                <w:noProof/>
                <w:sz w:val="8"/>
                <w:szCs w:val="8"/>
              </w:rPr>
            </w:pPr>
          </w:p>
        </w:tc>
        <w:tc>
          <w:tcPr>
            <w:tcW w:w="2267" w:type="dxa"/>
            <w:gridSpan w:val="2"/>
          </w:tcPr>
          <w:p w14:paraId="77F89928" w14:textId="77777777" w:rsidR="00FC7981" w:rsidRDefault="00FC7981" w:rsidP="00A5704B">
            <w:pPr>
              <w:pStyle w:val="CRCoverPage"/>
              <w:spacing w:after="0"/>
              <w:rPr>
                <w:noProof/>
                <w:sz w:val="8"/>
                <w:szCs w:val="8"/>
              </w:rPr>
            </w:pPr>
          </w:p>
        </w:tc>
        <w:tc>
          <w:tcPr>
            <w:tcW w:w="1417" w:type="dxa"/>
            <w:gridSpan w:val="3"/>
          </w:tcPr>
          <w:p w14:paraId="17189828" w14:textId="77777777" w:rsidR="00FC7981" w:rsidRDefault="00FC7981" w:rsidP="00A5704B">
            <w:pPr>
              <w:pStyle w:val="CRCoverPage"/>
              <w:spacing w:after="0"/>
              <w:rPr>
                <w:noProof/>
                <w:sz w:val="8"/>
                <w:szCs w:val="8"/>
              </w:rPr>
            </w:pPr>
          </w:p>
        </w:tc>
        <w:tc>
          <w:tcPr>
            <w:tcW w:w="2127" w:type="dxa"/>
            <w:tcBorders>
              <w:right w:val="single" w:sz="4" w:space="0" w:color="auto"/>
            </w:tcBorders>
          </w:tcPr>
          <w:p w14:paraId="2591FD7E" w14:textId="77777777" w:rsidR="00FC7981" w:rsidRDefault="00FC7981" w:rsidP="00A5704B">
            <w:pPr>
              <w:pStyle w:val="CRCoverPage"/>
              <w:spacing w:after="0"/>
              <w:rPr>
                <w:noProof/>
                <w:sz w:val="8"/>
                <w:szCs w:val="8"/>
              </w:rPr>
            </w:pPr>
          </w:p>
        </w:tc>
      </w:tr>
      <w:tr w:rsidR="00FC7981" w14:paraId="0BAB74F3" w14:textId="77777777" w:rsidTr="00A5704B">
        <w:trPr>
          <w:cantSplit/>
        </w:trPr>
        <w:tc>
          <w:tcPr>
            <w:tcW w:w="1843" w:type="dxa"/>
            <w:tcBorders>
              <w:left w:val="single" w:sz="4" w:space="0" w:color="auto"/>
            </w:tcBorders>
          </w:tcPr>
          <w:p w14:paraId="302A4E05" w14:textId="77777777" w:rsidR="00FC7981" w:rsidRDefault="00FC7981" w:rsidP="00A5704B">
            <w:pPr>
              <w:pStyle w:val="CRCoverPage"/>
              <w:tabs>
                <w:tab w:val="right" w:pos="1759"/>
              </w:tabs>
              <w:spacing w:after="0"/>
              <w:rPr>
                <w:b/>
                <w:i/>
                <w:noProof/>
              </w:rPr>
            </w:pPr>
            <w:r>
              <w:rPr>
                <w:b/>
                <w:i/>
                <w:noProof/>
              </w:rPr>
              <w:t>Category:</w:t>
            </w:r>
          </w:p>
        </w:tc>
        <w:tc>
          <w:tcPr>
            <w:tcW w:w="851" w:type="dxa"/>
            <w:shd w:val="pct30" w:color="FFFF00" w:fill="auto"/>
          </w:tcPr>
          <w:p w14:paraId="61FFD26F" w14:textId="225BF01A" w:rsidR="00FC7981" w:rsidRDefault="00C30340" w:rsidP="00A5704B">
            <w:pPr>
              <w:pStyle w:val="CRCoverPage"/>
              <w:spacing w:after="0"/>
              <w:ind w:left="100" w:right="-609"/>
              <w:rPr>
                <w:b/>
                <w:noProof/>
              </w:rPr>
            </w:pPr>
            <w:r>
              <w:rPr>
                <w:b/>
                <w:noProof/>
              </w:rPr>
              <w:t>A</w:t>
            </w:r>
          </w:p>
        </w:tc>
        <w:tc>
          <w:tcPr>
            <w:tcW w:w="3402" w:type="dxa"/>
            <w:gridSpan w:val="5"/>
            <w:tcBorders>
              <w:left w:val="nil"/>
            </w:tcBorders>
          </w:tcPr>
          <w:p w14:paraId="2E38C424" w14:textId="77777777" w:rsidR="00FC7981" w:rsidRDefault="00FC7981" w:rsidP="00A5704B">
            <w:pPr>
              <w:pStyle w:val="CRCoverPage"/>
              <w:spacing w:after="0"/>
              <w:rPr>
                <w:noProof/>
              </w:rPr>
            </w:pPr>
          </w:p>
        </w:tc>
        <w:tc>
          <w:tcPr>
            <w:tcW w:w="1417" w:type="dxa"/>
            <w:gridSpan w:val="3"/>
            <w:tcBorders>
              <w:left w:val="nil"/>
            </w:tcBorders>
          </w:tcPr>
          <w:p w14:paraId="52C96E6C" w14:textId="77777777" w:rsidR="00FC7981" w:rsidRDefault="00FC7981" w:rsidP="00A570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9DFACE" w14:textId="1CBB4C0F" w:rsidR="00FC7981" w:rsidRDefault="00FC7981" w:rsidP="00A5704B">
            <w:pPr>
              <w:pStyle w:val="CRCoverPage"/>
              <w:spacing w:after="0"/>
              <w:ind w:left="100"/>
              <w:rPr>
                <w:noProof/>
              </w:rPr>
            </w:pPr>
            <w:r>
              <w:t>Rel-1</w:t>
            </w:r>
            <w:r w:rsidR="00047814">
              <w:t>8</w:t>
            </w:r>
          </w:p>
        </w:tc>
      </w:tr>
      <w:tr w:rsidR="00FC7981" w14:paraId="4FC0984C" w14:textId="77777777" w:rsidTr="00A5704B">
        <w:tc>
          <w:tcPr>
            <w:tcW w:w="1843" w:type="dxa"/>
            <w:tcBorders>
              <w:left w:val="single" w:sz="4" w:space="0" w:color="auto"/>
              <w:bottom w:val="single" w:sz="4" w:space="0" w:color="auto"/>
            </w:tcBorders>
          </w:tcPr>
          <w:p w14:paraId="4BB24606" w14:textId="77777777" w:rsidR="00FC7981" w:rsidRDefault="00FC7981" w:rsidP="00A5704B">
            <w:pPr>
              <w:pStyle w:val="CRCoverPage"/>
              <w:spacing w:after="0"/>
              <w:rPr>
                <w:b/>
                <w:i/>
                <w:noProof/>
              </w:rPr>
            </w:pPr>
          </w:p>
        </w:tc>
        <w:tc>
          <w:tcPr>
            <w:tcW w:w="4677" w:type="dxa"/>
            <w:gridSpan w:val="8"/>
            <w:tcBorders>
              <w:bottom w:val="single" w:sz="4" w:space="0" w:color="auto"/>
            </w:tcBorders>
          </w:tcPr>
          <w:p w14:paraId="1135336B" w14:textId="77777777" w:rsidR="00FC7981" w:rsidRDefault="00FC7981" w:rsidP="00A570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023E2D" w14:textId="77777777" w:rsidR="00FC7981" w:rsidRDefault="00FC7981" w:rsidP="00A570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1827EE" w14:textId="77777777" w:rsidR="00FC7981" w:rsidRPr="007C2097" w:rsidRDefault="00FC7981" w:rsidP="00A570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C7981" w14:paraId="11D7A1DC" w14:textId="77777777" w:rsidTr="00A5704B">
        <w:tc>
          <w:tcPr>
            <w:tcW w:w="1843" w:type="dxa"/>
          </w:tcPr>
          <w:p w14:paraId="2A9F7659" w14:textId="77777777" w:rsidR="00FC7981" w:rsidRDefault="00FC7981" w:rsidP="00A5704B">
            <w:pPr>
              <w:pStyle w:val="CRCoverPage"/>
              <w:spacing w:after="0"/>
              <w:rPr>
                <w:b/>
                <w:i/>
                <w:noProof/>
                <w:sz w:val="8"/>
                <w:szCs w:val="8"/>
              </w:rPr>
            </w:pPr>
          </w:p>
        </w:tc>
        <w:tc>
          <w:tcPr>
            <w:tcW w:w="7797" w:type="dxa"/>
            <w:gridSpan w:val="10"/>
          </w:tcPr>
          <w:p w14:paraId="428C0CE6" w14:textId="77777777" w:rsidR="00FC7981" w:rsidRDefault="00FC7981" w:rsidP="00A5704B">
            <w:pPr>
              <w:pStyle w:val="CRCoverPage"/>
              <w:spacing w:after="0"/>
              <w:rPr>
                <w:noProof/>
                <w:sz w:val="8"/>
                <w:szCs w:val="8"/>
              </w:rPr>
            </w:pPr>
          </w:p>
        </w:tc>
      </w:tr>
      <w:tr w:rsidR="00FC7981" w14:paraId="59314758" w14:textId="77777777" w:rsidTr="00A5704B">
        <w:tc>
          <w:tcPr>
            <w:tcW w:w="2694" w:type="dxa"/>
            <w:gridSpan w:val="2"/>
            <w:tcBorders>
              <w:top w:val="single" w:sz="4" w:space="0" w:color="auto"/>
              <w:left w:val="single" w:sz="4" w:space="0" w:color="auto"/>
            </w:tcBorders>
          </w:tcPr>
          <w:p w14:paraId="18692148" w14:textId="77777777" w:rsidR="00FC7981" w:rsidRDefault="00FC7981" w:rsidP="00A570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2E8F04" w14:textId="02A1CE47" w:rsidR="00836C60" w:rsidRPr="00D644A8" w:rsidRDefault="00DD3A3E" w:rsidP="00B405C8">
            <w:pPr>
              <w:pStyle w:val="CRCoverPage"/>
              <w:spacing w:after="0"/>
              <w:rPr>
                <w:noProof/>
              </w:rPr>
            </w:pPr>
            <w:r>
              <w:rPr>
                <w:noProof/>
              </w:rPr>
              <w:t>T</w:t>
            </w:r>
            <w:r w:rsidRPr="00DD3A3E">
              <w:rPr>
                <w:noProof/>
              </w:rPr>
              <w:t xml:space="preserve">here is </w:t>
            </w:r>
            <w:r w:rsidR="00EB7E1F">
              <w:rPr>
                <w:noProof/>
              </w:rPr>
              <w:t xml:space="preserve">an </w:t>
            </w:r>
            <w:r w:rsidRPr="00DD3A3E">
              <w:rPr>
                <w:noProof/>
              </w:rPr>
              <w:t xml:space="preserve">inconsistency between TS 38.211 and TS 38.213 regarding the antenna port used for </w:t>
            </w:r>
            <w:r w:rsidR="00EB7E1F">
              <w:rPr>
                <w:noProof/>
              </w:rPr>
              <w:t xml:space="preserve">the </w:t>
            </w:r>
            <w:r w:rsidRPr="00DD3A3E">
              <w:rPr>
                <w:noProof/>
              </w:rPr>
              <w:t xml:space="preserve">transmission of NCD-SSB. </w:t>
            </w:r>
            <w:r>
              <w:rPr>
                <w:rFonts w:eastAsia="Malgun Gothic" w:cs="Arial"/>
              </w:rPr>
              <w:t>According to TS 38.211</w:t>
            </w:r>
            <w:r w:rsidRPr="00A03D35">
              <w:rPr>
                <w:rFonts w:eastAsia="Malgun Gothic" w:cs="Arial"/>
              </w:rPr>
              <w:t xml:space="preserve">, </w:t>
            </w:r>
            <w:r>
              <w:rPr>
                <w:rFonts w:eastAsia="Malgun Gothic" w:cs="Arial"/>
              </w:rPr>
              <w:t xml:space="preserve">the antenna port used for </w:t>
            </w:r>
            <w:r w:rsidR="00EB7E1F">
              <w:rPr>
                <w:rFonts w:eastAsia="Malgun Gothic" w:cs="Arial"/>
              </w:rPr>
              <w:t xml:space="preserve">the </w:t>
            </w:r>
            <w:r>
              <w:rPr>
                <w:rFonts w:eastAsia="Malgun Gothic" w:cs="Arial"/>
              </w:rPr>
              <w:t xml:space="preserve">transmission of (any) SSB is </w:t>
            </w:r>
            <w:r w:rsidRPr="0008426F">
              <w:rPr>
                <w:rFonts w:eastAsia="Malgun Gothic" w:cs="Arial"/>
                <w:i/>
                <w:iCs/>
              </w:rPr>
              <w:t>p</w:t>
            </w:r>
            <w:r>
              <w:rPr>
                <w:rFonts w:eastAsia="Malgun Gothic" w:cs="Arial"/>
              </w:rPr>
              <w:t xml:space="preserve"> = 4000. However, </w:t>
            </w:r>
            <w:r w:rsidR="00EB7E1F">
              <w:rPr>
                <w:rFonts w:eastAsia="Malgun Gothic" w:cs="Arial"/>
              </w:rPr>
              <w:t xml:space="preserve">TS 38.213 correctly implies that </w:t>
            </w:r>
            <w:r>
              <w:rPr>
                <w:noProof/>
              </w:rPr>
              <w:t>d</w:t>
            </w:r>
            <w:r w:rsidRPr="00DD3A3E">
              <w:rPr>
                <w:noProof/>
              </w:rPr>
              <w:t xml:space="preserve">ifferent antenna ports </w:t>
            </w:r>
            <w:r>
              <w:rPr>
                <w:noProof/>
              </w:rPr>
              <w:t xml:space="preserve">should be used </w:t>
            </w:r>
            <w:r w:rsidRPr="00DD3A3E">
              <w:rPr>
                <w:noProof/>
              </w:rPr>
              <w:t>for the transmission of NCD-SSB and CD-SSB</w:t>
            </w:r>
            <w:r w:rsidR="00EB7E1F">
              <w:rPr>
                <w:noProof/>
              </w:rPr>
              <w:t xml:space="preserve">, </w:t>
            </w:r>
            <w:r w:rsidRPr="00DD3A3E">
              <w:rPr>
                <w:noProof/>
              </w:rPr>
              <w:t xml:space="preserve">as they are transmitted </w:t>
            </w:r>
            <w:r>
              <w:rPr>
                <w:noProof/>
              </w:rPr>
              <w:t>from</w:t>
            </w:r>
            <w:r w:rsidRPr="00DD3A3E">
              <w:rPr>
                <w:noProof/>
              </w:rPr>
              <w:t xml:space="preserve"> different frequency locations. </w:t>
            </w:r>
            <w:r w:rsidR="00697EB6">
              <w:rPr>
                <w:noProof/>
              </w:rPr>
              <w:t>Therefore</w:t>
            </w:r>
            <w:r w:rsidR="00697EB6" w:rsidRPr="00697EB6">
              <w:rPr>
                <w:noProof/>
              </w:rPr>
              <w:t xml:space="preserve">, </w:t>
            </w:r>
            <w:r w:rsidR="00697EB6">
              <w:rPr>
                <w:noProof/>
              </w:rPr>
              <w:t>TS 38.211</w:t>
            </w:r>
            <w:r w:rsidR="00697EB6" w:rsidRPr="00697EB6">
              <w:rPr>
                <w:noProof/>
              </w:rPr>
              <w:t xml:space="preserve"> need</w:t>
            </w:r>
            <w:r w:rsidR="00697EB6">
              <w:rPr>
                <w:noProof/>
              </w:rPr>
              <w:t>s</w:t>
            </w:r>
            <w:r w:rsidR="00697EB6" w:rsidRPr="00697EB6">
              <w:rPr>
                <w:noProof/>
              </w:rPr>
              <w:t xml:space="preserve"> to be </w:t>
            </w:r>
            <w:r w:rsidR="00697EB6">
              <w:rPr>
                <w:noProof/>
              </w:rPr>
              <w:t>updated</w:t>
            </w:r>
            <w:r w:rsidR="00697EB6" w:rsidRPr="00697EB6">
              <w:rPr>
                <w:noProof/>
              </w:rPr>
              <w:t xml:space="preserve">.  </w:t>
            </w:r>
          </w:p>
        </w:tc>
      </w:tr>
      <w:tr w:rsidR="00FC7981" w14:paraId="2DC26F53" w14:textId="77777777" w:rsidTr="00A5704B">
        <w:tc>
          <w:tcPr>
            <w:tcW w:w="2694" w:type="dxa"/>
            <w:gridSpan w:val="2"/>
            <w:tcBorders>
              <w:left w:val="single" w:sz="4" w:space="0" w:color="auto"/>
            </w:tcBorders>
          </w:tcPr>
          <w:p w14:paraId="528AF254" w14:textId="77777777" w:rsidR="00FC7981" w:rsidRDefault="00FC7981" w:rsidP="00A5704B">
            <w:pPr>
              <w:pStyle w:val="CRCoverPage"/>
              <w:spacing w:after="0"/>
              <w:rPr>
                <w:b/>
                <w:i/>
                <w:noProof/>
                <w:sz w:val="8"/>
                <w:szCs w:val="8"/>
              </w:rPr>
            </w:pPr>
          </w:p>
        </w:tc>
        <w:tc>
          <w:tcPr>
            <w:tcW w:w="6946" w:type="dxa"/>
            <w:gridSpan w:val="9"/>
            <w:tcBorders>
              <w:right w:val="single" w:sz="4" w:space="0" w:color="auto"/>
            </w:tcBorders>
          </w:tcPr>
          <w:p w14:paraId="377F67EB" w14:textId="77777777" w:rsidR="00FC7981" w:rsidRPr="00D644A8" w:rsidRDefault="00FC7981" w:rsidP="00A5704B">
            <w:pPr>
              <w:pStyle w:val="CRCoverPage"/>
              <w:spacing w:after="0"/>
              <w:rPr>
                <w:noProof/>
                <w:sz w:val="8"/>
                <w:szCs w:val="8"/>
              </w:rPr>
            </w:pPr>
          </w:p>
        </w:tc>
      </w:tr>
      <w:tr w:rsidR="00FC7981" w14:paraId="5D3FF5C7" w14:textId="77777777" w:rsidTr="00A5704B">
        <w:tc>
          <w:tcPr>
            <w:tcW w:w="2694" w:type="dxa"/>
            <w:gridSpan w:val="2"/>
            <w:tcBorders>
              <w:left w:val="single" w:sz="4" w:space="0" w:color="auto"/>
            </w:tcBorders>
          </w:tcPr>
          <w:p w14:paraId="17358B89" w14:textId="77777777" w:rsidR="00FC7981" w:rsidRPr="00697EB6" w:rsidRDefault="00FC7981" w:rsidP="00A5704B">
            <w:pPr>
              <w:pStyle w:val="CRCoverPage"/>
              <w:tabs>
                <w:tab w:val="right" w:pos="2184"/>
              </w:tabs>
              <w:spacing w:after="0"/>
              <w:rPr>
                <w:b/>
                <w:i/>
                <w:noProof/>
              </w:rPr>
            </w:pPr>
            <w:r w:rsidRPr="00697EB6">
              <w:rPr>
                <w:b/>
                <w:i/>
                <w:noProof/>
              </w:rPr>
              <w:t>Summary of change:</w:t>
            </w:r>
          </w:p>
        </w:tc>
        <w:tc>
          <w:tcPr>
            <w:tcW w:w="6946" w:type="dxa"/>
            <w:gridSpan w:val="9"/>
            <w:tcBorders>
              <w:right w:val="single" w:sz="4" w:space="0" w:color="auto"/>
            </w:tcBorders>
            <w:shd w:val="pct30" w:color="FFFF00" w:fill="auto"/>
          </w:tcPr>
          <w:p w14:paraId="7C36CC13" w14:textId="12B53059" w:rsidR="00102067" w:rsidRPr="00697EB6" w:rsidRDefault="00697EB6" w:rsidP="00697EB6">
            <w:pPr>
              <w:pStyle w:val="CRCoverPage"/>
              <w:spacing w:after="0"/>
              <w:rPr>
                <w:rFonts w:cs="Arial"/>
                <w:noProof/>
              </w:rPr>
            </w:pPr>
            <w:r w:rsidRPr="00697EB6">
              <w:rPr>
                <w:rFonts w:cs="Arial"/>
                <w:noProof/>
              </w:rPr>
              <w:t xml:space="preserve">It </w:t>
            </w:r>
            <w:r w:rsidR="00195851">
              <w:rPr>
                <w:rFonts w:cs="Arial"/>
                <w:noProof/>
              </w:rPr>
              <w:t>is</w:t>
            </w:r>
            <w:r>
              <w:rPr>
                <w:rFonts w:cs="Arial"/>
                <w:noProof/>
              </w:rPr>
              <w:t xml:space="preserve"> </w:t>
            </w:r>
            <w:r w:rsidRPr="00697EB6">
              <w:rPr>
                <w:rFonts w:cs="Arial"/>
                <w:noProof/>
              </w:rPr>
              <w:t xml:space="preserve">clarified that </w:t>
            </w:r>
            <w:r w:rsidR="00297672">
              <w:rPr>
                <w:rFonts w:cs="Arial"/>
                <w:noProof/>
              </w:rPr>
              <w:t>for NCD-SSB</w:t>
            </w:r>
            <w:r w:rsidRPr="00697EB6">
              <w:rPr>
                <w:rFonts w:cs="Arial"/>
                <w:noProof/>
              </w:rPr>
              <w:t>, antenna port</w:t>
            </w:r>
            <w:r>
              <w:rPr>
                <w:rFonts w:cs="Arial"/>
                <w:noProof/>
              </w:rPr>
              <w:t>s</w:t>
            </w:r>
            <w:r w:rsidRPr="00697EB6">
              <w:rPr>
                <w:rFonts w:cs="Arial"/>
                <w:noProof/>
              </w:rPr>
              <w:t xml:space="preserve"> </w:t>
            </w:r>
            <m:oMath>
              <m:r>
                <w:rPr>
                  <w:rFonts w:ascii="Cambria Math" w:eastAsia="Times New Roman" w:hAnsi="Cambria Math" w:cs="Arial"/>
                </w:rPr>
                <m:t>p=4001, 4002, 4003</m:t>
              </m:r>
            </m:oMath>
            <w:r w:rsidRPr="00697EB6">
              <w:rPr>
                <w:rFonts w:eastAsia="Times New Roman" w:cs="Arial"/>
              </w:rPr>
              <w:t xml:space="preserve">, and </w:t>
            </w:r>
            <m:oMath>
              <m:r>
                <w:rPr>
                  <w:rFonts w:ascii="Cambria Math" w:eastAsia="Times New Roman" w:hAnsi="Cambria Math" w:cs="Arial"/>
                </w:rPr>
                <m:t>4004</m:t>
              </m:r>
            </m:oMath>
            <w:r w:rsidRPr="00697EB6">
              <w:rPr>
                <w:rFonts w:eastAsia="Times New Roman" w:cs="Arial"/>
              </w:rPr>
              <w:t xml:space="preserve"> </w:t>
            </w:r>
            <w:r>
              <w:rPr>
                <w:rFonts w:eastAsia="Times New Roman" w:cs="Arial"/>
              </w:rPr>
              <w:t>are</w:t>
            </w:r>
            <w:r w:rsidRPr="00697EB6">
              <w:rPr>
                <w:rFonts w:eastAsia="Times New Roman" w:cs="Arial"/>
              </w:rPr>
              <w:t xml:space="preserve"> used for </w:t>
            </w:r>
            <w:r>
              <w:rPr>
                <w:rFonts w:eastAsia="Times New Roman" w:cs="Arial"/>
              </w:rPr>
              <w:t xml:space="preserve">the </w:t>
            </w:r>
            <w:r w:rsidRPr="00697EB6">
              <w:rPr>
                <w:rFonts w:eastAsia="Times New Roman" w:cs="Arial"/>
              </w:rPr>
              <w:t>transmission of PSS, SSS, PBCH</w:t>
            </w:r>
            <w:r>
              <w:rPr>
                <w:rFonts w:eastAsia="Times New Roman" w:cs="Arial"/>
              </w:rPr>
              <w:t>,</w:t>
            </w:r>
            <w:r w:rsidRPr="00697EB6">
              <w:rPr>
                <w:rFonts w:eastAsia="Times New Roman" w:cs="Arial"/>
              </w:rPr>
              <w:t xml:space="preserve"> and DM-RS for PBCH in downlink bandwidth parts with </w:t>
            </w:r>
            <w:r w:rsidRPr="00697EB6">
              <w:rPr>
                <w:rFonts w:eastAsia="Times New Roman" w:cs="Arial"/>
                <w:i/>
              </w:rPr>
              <w:t>bwp-Id</w:t>
            </w:r>
            <w:r w:rsidRPr="00697EB6">
              <w:rPr>
                <w:rFonts w:eastAsia="Times New Roman" w:cs="Arial"/>
              </w:rPr>
              <w:t xml:space="preserve"> = 1, 2, 3, and 4, respectively.</w:t>
            </w:r>
            <w:r w:rsidR="004A28FC" w:rsidRPr="00697EB6">
              <w:rPr>
                <w:rFonts w:cs="Arial"/>
                <w:noProof/>
              </w:rPr>
              <w:t xml:space="preserve"> </w:t>
            </w:r>
          </w:p>
        </w:tc>
      </w:tr>
      <w:tr w:rsidR="00FC7981" w14:paraId="06D9EF1B" w14:textId="77777777" w:rsidTr="00A5704B">
        <w:tc>
          <w:tcPr>
            <w:tcW w:w="2694" w:type="dxa"/>
            <w:gridSpan w:val="2"/>
            <w:tcBorders>
              <w:left w:val="single" w:sz="4" w:space="0" w:color="auto"/>
            </w:tcBorders>
          </w:tcPr>
          <w:p w14:paraId="79C4BD50" w14:textId="77777777" w:rsidR="00FC7981" w:rsidRDefault="00FC7981" w:rsidP="00A5704B">
            <w:pPr>
              <w:pStyle w:val="CRCoverPage"/>
              <w:spacing w:after="0"/>
              <w:rPr>
                <w:b/>
                <w:i/>
                <w:noProof/>
                <w:sz w:val="8"/>
                <w:szCs w:val="8"/>
              </w:rPr>
            </w:pPr>
          </w:p>
        </w:tc>
        <w:tc>
          <w:tcPr>
            <w:tcW w:w="6946" w:type="dxa"/>
            <w:gridSpan w:val="9"/>
            <w:tcBorders>
              <w:right w:val="single" w:sz="4" w:space="0" w:color="auto"/>
            </w:tcBorders>
          </w:tcPr>
          <w:p w14:paraId="0B9FA718" w14:textId="77777777" w:rsidR="00FC7981" w:rsidRPr="00D644A8" w:rsidRDefault="00FC7981" w:rsidP="00A5704B">
            <w:pPr>
              <w:pStyle w:val="CRCoverPage"/>
              <w:spacing w:after="0"/>
              <w:rPr>
                <w:noProof/>
                <w:sz w:val="8"/>
                <w:szCs w:val="8"/>
              </w:rPr>
            </w:pPr>
          </w:p>
        </w:tc>
      </w:tr>
      <w:tr w:rsidR="00FC7981" w14:paraId="739249C0" w14:textId="77777777" w:rsidTr="00A5704B">
        <w:tc>
          <w:tcPr>
            <w:tcW w:w="2694" w:type="dxa"/>
            <w:gridSpan w:val="2"/>
            <w:tcBorders>
              <w:left w:val="single" w:sz="4" w:space="0" w:color="auto"/>
              <w:bottom w:val="single" w:sz="4" w:space="0" w:color="auto"/>
            </w:tcBorders>
          </w:tcPr>
          <w:p w14:paraId="71B698CD" w14:textId="77777777" w:rsidR="00FC7981" w:rsidRDefault="00FC7981" w:rsidP="00A570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EE2B0" w14:textId="6BB8898D" w:rsidR="0047093B" w:rsidRPr="00D644A8" w:rsidRDefault="00BC6D9F" w:rsidP="00EB7E1F">
            <w:pPr>
              <w:pStyle w:val="CRCoverPage"/>
              <w:spacing w:after="0"/>
              <w:rPr>
                <w:noProof/>
              </w:rPr>
            </w:pPr>
            <w:r w:rsidRPr="00D644A8">
              <w:rPr>
                <w:noProof/>
              </w:rPr>
              <w:t xml:space="preserve">If the CR is not approved, </w:t>
            </w:r>
            <w:r w:rsidR="00BE61AD">
              <w:rPr>
                <w:noProof/>
              </w:rPr>
              <w:t xml:space="preserve">RedCap </w:t>
            </w:r>
            <w:r w:rsidR="00DE2CEE">
              <w:rPr>
                <w:noProof/>
              </w:rPr>
              <w:t>UE</w:t>
            </w:r>
            <w:r w:rsidR="00BE61AD">
              <w:rPr>
                <w:noProof/>
              </w:rPr>
              <w:t>s and</w:t>
            </w:r>
            <w:r w:rsidR="00916868">
              <w:t xml:space="preserve"> </w:t>
            </w:r>
            <w:r w:rsidR="00916868">
              <w:rPr>
                <w:noProof/>
              </w:rPr>
              <w:t>regular</w:t>
            </w:r>
            <w:r w:rsidR="00916868" w:rsidRPr="00916868">
              <w:rPr>
                <w:noProof/>
              </w:rPr>
              <w:t xml:space="preserve"> (non-RedCap) NR UEs</w:t>
            </w:r>
            <w:r w:rsidR="0069730F">
              <w:rPr>
                <w:noProof/>
              </w:rPr>
              <w:t xml:space="preserve"> may not be able to</w:t>
            </w:r>
            <w:r w:rsidR="00DE2CEE">
              <w:rPr>
                <w:noProof/>
              </w:rPr>
              <w:t xml:space="preserve"> properly </w:t>
            </w:r>
            <w:r w:rsidR="00EB7E1F">
              <w:rPr>
                <w:noProof/>
              </w:rPr>
              <w:t>detect NCD-SSB</w:t>
            </w:r>
            <w:r w:rsidR="00EB3FF7">
              <w:rPr>
                <w:noProof/>
              </w:rPr>
              <w:t>.</w:t>
            </w:r>
          </w:p>
          <w:p w14:paraId="0510E0F2" w14:textId="08AB5431" w:rsidR="00FC7981" w:rsidRPr="00D644A8" w:rsidRDefault="00FC7981" w:rsidP="00A5704B">
            <w:pPr>
              <w:pStyle w:val="CRCoverPage"/>
              <w:spacing w:after="0"/>
              <w:ind w:left="100"/>
              <w:rPr>
                <w:noProof/>
              </w:rPr>
            </w:pPr>
          </w:p>
        </w:tc>
      </w:tr>
      <w:tr w:rsidR="00FC7981" w14:paraId="4B7A0BA6" w14:textId="77777777" w:rsidTr="00A5704B">
        <w:tc>
          <w:tcPr>
            <w:tcW w:w="2694" w:type="dxa"/>
            <w:gridSpan w:val="2"/>
          </w:tcPr>
          <w:p w14:paraId="4E244089" w14:textId="77777777" w:rsidR="00FC7981" w:rsidRDefault="00FC7981" w:rsidP="00A5704B">
            <w:pPr>
              <w:pStyle w:val="CRCoverPage"/>
              <w:spacing w:after="0"/>
              <w:rPr>
                <w:b/>
                <w:i/>
                <w:noProof/>
                <w:sz w:val="8"/>
                <w:szCs w:val="8"/>
              </w:rPr>
            </w:pPr>
          </w:p>
        </w:tc>
        <w:tc>
          <w:tcPr>
            <w:tcW w:w="6946" w:type="dxa"/>
            <w:gridSpan w:val="9"/>
          </w:tcPr>
          <w:p w14:paraId="5FCCB64A" w14:textId="77777777" w:rsidR="00FC7981" w:rsidRDefault="00FC7981" w:rsidP="00A5704B">
            <w:pPr>
              <w:pStyle w:val="CRCoverPage"/>
              <w:spacing w:after="0"/>
              <w:rPr>
                <w:noProof/>
                <w:sz w:val="8"/>
                <w:szCs w:val="8"/>
              </w:rPr>
            </w:pPr>
          </w:p>
        </w:tc>
      </w:tr>
      <w:tr w:rsidR="00FC7981" w14:paraId="725234E6" w14:textId="77777777" w:rsidTr="00A5704B">
        <w:tc>
          <w:tcPr>
            <w:tcW w:w="2694" w:type="dxa"/>
            <w:gridSpan w:val="2"/>
            <w:tcBorders>
              <w:top w:val="single" w:sz="4" w:space="0" w:color="auto"/>
              <w:left w:val="single" w:sz="4" w:space="0" w:color="auto"/>
            </w:tcBorders>
          </w:tcPr>
          <w:p w14:paraId="241DC62F" w14:textId="77777777" w:rsidR="00FC7981" w:rsidRDefault="00FC7981" w:rsidP="00A570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48BB9D" w14:textId="2D714E1E" w:rsidR="00FC7981" w:rsidRDefault="00DD3A3E" w:rsidP="00DD3A3E">
            <w:pPr>
              <w:pStyle w:val="CRCoverPage"/>
              <w:spacing w:after="0"/>
              <w:rPr>
                <w:noProof/>
              </w:rPr>
            </w:pPr>
            <w:r w:rsidRPr="00DD3A3E">
              <w:rPr>
                <w:noProof/>
              </w:rPr>
              <w:t>7.4.3.1</w:t>
            </w:r>
          </w:p>
        </w:tc>
      </w:tr>
      <w:tr w:rsidR="00FC7981" w14:paraId="1284C1B9" w14:textId="77777777" w:rsidTr="00A5704B">
        <w:tc>
          <w:tcPr>
            <w:tcW w:w="2694" w:type="dxa"/>
            <w:gridSpan w:val="2"/>
            <w:tcBorders>
              <w:left w:val="single" w:sz="4" w:space="0" w:color="auto"/>
            </w:tcBorders>
          </w:tcPr>
          <w:p w14:paraId="56C4449A" w14:textId="77777777" w:rsidR="00FC7981" w:rsidRDefault="00FC7981" w:rsidP="00A5704B">
            <w:pPr>
              <w:pStyle w:val="CRCoverPage"/>
              <w:spacing w:after="0"/>
              <w:rPr>
                <w:b/>
                <w:i/>
                <w:noProof/>
                <w:sz w:val="8"/>
                <w:szCs w:val="8"/>
              </w:rPr>
            </w:pPr>
          </w:p>
        </w:tc>
        <w:tc>
          <w:tcPr>
            <w:tcW w:w="6946" w:type="dxa"/>
            <w:gridSpan w:val="9"/>
            <w:tcBorders>
              <w:right w:val="single" w:sz="4" w:space="0" w:color="auto"/>
            </w:tcBorders>
          </w:tcPr>
          <w:p w14:paraId="4288BB43" w14:textId="77777777" w:rsidR="00FC7981" w:rsidRDefault="00FC7981" w:rsidP="00A5704B">
            <w:pPr>
              <w:pStyle w:val="CRCoverPage"/>
              <w:spacing w:after="0"/>
              <w:rPr>
                <w:noProof/>
                <w:sz w:val="8"/>
                <w:szCs w:val="8"/>
              </w:rPr>
            </w:pPr>
          </w:p>
        </w:tc>
      </w:tr>
      <w:tr w:rsidR="00FC7981" w14:paraId="3F6423D3" w14:textId="77777777" w:rsidTr="00A5704B">
        <w:tc>
          <w:tcPr>
            <w:tcW w:w="2694" w:type="dxa"/>
            <w:gridSpan w:val="2"/>
            <w:tcBorders>
              <w:left w:val="single" w:sz="4" w:space="0" w:color="auto"/>
            </w:tcBorders>
          </w:tcPr>
          <w:p w14:paraId="0A089B85" w14:textId="77777777" w:rsidR="00FC7981" w:rsidRDefault="00FC7981" w:rsidP="00A570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42F178" w14:textId="77777777" w:rsidR="00FC7981" w:rsidRDefault="00FC7981" w:rsidP="00A570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364C41" w14:textId="77777777" w:rsidR="00FC7981" w:rsidRDefault="00FC7981" w:rsidP="00A5704B">
            <w:pPr>
              <w:pStyle w:val="CRCoverPage"/>
              <w:spacing w:after="0"/>
              <w:jc w:val="center"/>
              <w:rPr>
                <w:b/>
                <w:caps/>
                <w:noProof/>
              </w:rPr>
            </w:pPr>
            <w:r>
              <w:rPr>
                <w:b/>
                <w:caps/>
                <w:noProof/>
              </w:rPr>
              <w:t>N</w:t>
            </w:r>
          </w:p>
        </w:tc>
        <w:tc>
          <w:tcPr>
            <w:tcW w:w="2977" w:type="dxa"/>
            <w:gridSpan w:val="4"/>
          </w:tcPr>
          <w:p w14:paraId="74183446" w14:textId="77777777" w:rsidR="00FC7981" w:rsidRDefault="00FC7981" w:rsidP="00A570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9A5963" w14:textId="77777777" w:rsidR="00FC7981" w:rsidRDefault="00FC7981" w:rsidP="00A5704B">
            <w:pPr>
              <w:pStyle w:val="CRCoverPage"/>
              <w:spacing w:after="0"/>
              <w:ind w:left="99"/>
              <w:rPr>
                <w:noProof/>
              </w:rPr>
            </w:pPr>
          </w:p>
        </w:tc>
      </w:tr>
      <w:tr w:rsidR="00FC7981" w14:paraId="565FF082" w14:textId="77777777" w:rsidTr="00A5704B">
        <w:tc>
          <w:tcPr>
            <w:tcW w:w="2694" w:type="dxa"/>
            <w:gridSpan w:val="2"/>
            <w:tcBorders>
              <w:left w:val="single" w:sz="4" w:space="0" w:color="auto"/>
            </w:tcBorders>
          </w:tcPr>
          <w:p w14:paraId="7FBF2EF7" w14:textId="77777777" w:rsidR="00FC7981" w:rsidRDefault="00FC7981" w:rsidP="00A570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79A759" w14:textId="5929CDA6" w:rsidR="00FC7981" w:rsidRDefault="00FC7981" w:rsidP="00A5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5F7A5" w14:textId="613C1621" w:rsidR="00FC7981" w:rsidRDefault="00DD3A3E" w:rsidP="00A5704B">
            <w:pPr>
              <w:pStyle w:val="CRCoverPage"/>
              <w:spacing w:after="0"/>
              <w:jc w:val="center"/>
              <w:rPr>
                <w:b/>
                <w:caps/>
                <w:noProof/>
              </w:rPr>
            </w:pPr>
            <w:r>
              <w:rPr>
                <w:b/>
                <w:caps/>
                <w:noProof/>
              </w:rPr>
              <w:t>X</w:t>
            </w:r>
          </w:p>
        </w:tc>
        <w:tc>
          <w:tcPr>
            <w:tcW w:w="2977" w:type="dxa"/>
            <w:gridSpan w:val="4"/>
          </w:tcPr>
          <w:p w14:paraId="27CA4784" w14:textId="77777777" w:rsidR="00FC7981" w:rsidRDefault="00FC7981" w:rsidP="00A570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264CE0" w14:textId="67812A2E" w:rsidR="00FC7981" w:rsidRDefault="00FC7981" w:rsidP="00A5704B">
            <w:pPr>
              <w:pStyle w:val="CRCoverPage"/>
              <w:spacing w:after="0"/>
              <w:ind w:left="99"/>
              <w:rPr>
                <w:noProof/>
              </w:rPr>
            </w:pPr>
          </w:p>
        </w:tc>
      </w:tr>
      <w:tr w:rsidR="00FC7981" w14:paraId="755A67B4" w14:textId="77777777" w:rsidTr="00A5704B">
        <w:tc>
          <w:tcPr>
            <w:tcW w:w="2694" w:type="dxa"/>
            <w:gridSpan w:val="2"/>
            <w:tcBorders>
              <w:left w:val="single" w:sz="4" w:space="0" w:color="auto"/>
            </w:tcBorders>
          </w:tcPr>
          <w:p w14:paraId="399AA1D7" w14:textId="77777777" w:rsidR="00FC7981" w:rsidRDefault="00FC7981" w:rsidP="00A570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3F7D2F" w14:textId="77777777" w:rsidR="00FC7981" w:rsidRDefault="00FC7981" w:rsidP="00A5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26A3D" w14:textId="699BBCEF" w:rsidR="00FC7981" w:rsidRDefault="00FC7981" w:rsidP="00A5704B">
            <w:pPr>
              <w:pStyle w:val="CRCoverPage"/>
              <w:spacing w:after="0"/>
              <w:jc w:val="center"/>
              <w:rPr>
                <w:b/>
                <w:caps/>
                <w:noProof/>
              </w:rPr>
            </w:pPr>
            <w:r>
              <w:rPr>
                <w:b/>
                <w:caps/>
                <w:noProof/>
              </w:rPr>
              <w:t>X</w:t>
            </w:r>
          </w:p>
        </w:tc>
        <w:tc>
          <w:tcPr>
            <w:tcW w:w="2977" w:type="dxa"/>
            <w:gridSpan w:val="4"/>
          </w:tcPr>
          <w:p w14:paraId="19A26ADF" w14:textId="77777777" w:rsidR="00FC7981" w:rsidRDefault="00FC7981" w:rsidP="00A570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EAB625" w14:textId="7EDB10FF" w:rsidR="00FC7981" w:rsidRDefault="00FC7981" w:rsidP="00A5704B">
            <w:pPr>
              <w:pStyle w:val="CRCoverPage"/>
              <w:spacing w:after="0"/>
              <w:ind w:left="99"/>
              <w:rPr>
                <w:noProof/>
              </w:rPr>
            </w:pPr>
          </w:p>
        </w:tc>
      </w:tr>
      <w:tr w:rsidR="00FC7981" w14:paraId="6029D02C" w14:textId="77777777" w:rsidTr="00A5704B">
        <w:tc>
          <w:tcPr>
            <w:tcW w:w="2694" w:type="dxa"/>
            <w:gridSpan w:val="2"/>
            <w:tcBorders>
              <w:left w:val="single" w:sz="4" w:space="0" w:color="auto"/>
            </w:tcBorders>
          </w:tcPr>
          <w:p w14:paraId="2849626C" w14:textId="77777777" w:rsidR="00FC7981" w:rsidRDefault="00FC7981" w:rsidP="00A570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190CB" w14:textId="77777777" w:rsidR="00FC7981" w:rsidRDefault="00FC7981" w:rsidP="00A5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C8122" w14:textId="16ABFE62" w:rsidR="00FC7981" w:rsidRDefault="00FC7981" w:rsidP="00A5704B">
            <w:pPr>
              <w:pStyle w:val="CRCoverPage"/>
              <w:spacing w:after="0"/>
              <w:jc w:val="center"/>
              <w:rPr>
                <w:b/>
                <w:caps/>
                <w:noProof/>
              </w:rPr>
            </w:pPr>
            <w:r>
              <w:rPr>
                <w:b/>
                <w:caps/>
                <w:noProof/>
              </w:rPr>
              <w:t>X</w:t>
            </w:r>
          </w:p>
        </w:tc>
        <w:tc>
          <w:tcPr>
            <w:tcW w:w="2977" w:type="dxa"/>
            <w:gridSpan w:val="4"/>
          </w:tcPr>
          <w:p w14:paraId="7C62B077" w14:textId="77777777" w:rsidR="00FC7981" w:rsidRDefault="00FC7981" w:rsidP="00A570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8D17E" w14:textId="659CE3FF" w:rsidR="00FC7981" w:rsidRDefault="00FC7981" w:rsidP="00A5704B">
            <w:pPr>
              <w:pStyle w:val="CRCoverPage"/>
              <w:spacing w:after="0"/>
              <w:ind w:left="99"/>
              <w:rPr>
                <w:noProof/>
              </w:rPr>
            </w:pPr>
          </w:p>
        </w:tc>
      </w:tr>
      <w:tr w:rsidR="00FC7981" w14:paraId="53CB039E" w14:textId="77777777" w:rsidTr="00A5704B">
        <w:tc>
          <w:tcPr>
            <w:tcW w:w="2694" w:type="dxa"/>
            <w:gridSpan w:val="2"/>
            <w:tcBorders>
              <w:left w:val="single" w:sz="4" w:space="0" w:color="auto"/>
            </w:tcBorders>
          </w:tcPr>
          <w:p w14:paraId="3F241C80" w14:textId="77777777" w:rsidR="00FC7981" w:rsidRDefault="00FC7981" w:rsidP="00A5704B">
            <w:pPr>
              <w:pStyle w:val="CRCoverPage"/>
              <w:spacing w:after="0"/>
              <w:rPr>
                <w:b/>
                <w:i/>
                <w:noProof/>
              </w:rPr>
            </w:pPr>
          </w:p>
        </w:tc>
        <w:tc>
          <w:tcPr>
            <w:tcW w:w="6946" w:type="dxa"/>
            <w:gridSpan w:val="9"/>
            <w:tcBorders>
              <w:right w:val="single" w:sz="4" w:space="0" w:color="auto"/>
            </w:tcBorders>
          </w:tcPr>
          <w:p w14:paraId="67661F48" w14:textId="77777777" w:rsidR="00FC7981" w:rsidRDefault="00FC7981" w:rsidP="00A5704B">
            <w:pPr>
              <w:pStyle w:val="CRCoverPage"/>
              <w:spacing w:after="0"/>
              <w:rPr>
                <w:noProof/>
              </w:rPr>
            </w:pPr>
          </w:p>
        </w:tc>
      </w:tr>
      <w:tr w:rsidR="00FC7981" w14:paraId="41A7A40A" w14:textId="77777777" w:rsidTr="00A5704B">
        <w:tc>
          <w:tcPr>
            <w:tcW w:w="2694" w:type="dxa"/>
            <w:gridSpan w:val="2"/>
            <w:tcBorders>
              <w:left w:val="single" w:sz="4" w:space="0" w:color="auto"/>
              <w:bottom w:val="single" w:sz="4" w:space="0" w:color="auto"/>
            </w:tcBorders>
          </w:tcPr>
          <w:p w14:paraId="2E56A4E8" w14:textId="77777777" w:rsidR="00FC7981" w:rsidRDefault="00FC7981" w:rsidP="00A570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052" w14:textId="77777777" w:rsidR="00FC7981" w:rsidRDefault="00FC7981" w:rsidP="00A5704B">
            <w:pPr>
              <w:pStyle w:val="CRCoverPage"/>
              <w:spacing w:after="0"/>
              <w:ind w:left="100"/>
              <w:rPr>
                <w:noProof/>
              </w:rPr>
            </w:pPr>
          </w:p>
        </w:tc>
      </w:tr>
      <w:tr w:rsidR="00FC7981" w:rsidRPr="008863B9" w14:paraId="15C48227" w14:textId="77777777" w:rsidTr="00A5704B">
        <w:tc>
          <w:tcPr>
            <w:tcW w:w="2694" w:type="dxa"/>
            <w:gridSpan w:val="2"/>
            <w:tcBorders>
              <w:top w:val="single" w:sz="4" w:space="0" w:color="auto"/>
              <w:bottom w:val="single" w:sz="4" w:space="0" w:color="auto"/>
            </w:tcBorders>
          </w:tcPr>
          <w:p w14:paraId="574CDCD6" w14:textId="77777777" w:rsidR="00FC7981" w:rsidRPr="008863B9" w:rsidRDefault="00FC7981" w:rsidP="00A570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C0E957" w14:textId="77777777" w:rsidR="00FC7981" w:rsidRPr="008863B9" w:rsidRDefault="00FC7981" w:rsidP="00A5704B">
            <w:pPr>
              <w:pStyle w:val="CRCoverPage"/>
              <w:spacing w:after="0"/>
              <w:ind w:left="100"/>
              <w:rPr>
                <w:noProof/>
                <w:sz w:val="8"/>
                <w:szCs w:val="8"/>
              </w:rPr>
            </w:pPr>
          </w:p>
        </w:tc>
      </w:tr>
      <w:tr w:rsidR="00FC7981" w14:paraId="0688A4CC" w14:textId="77777777" w:rsidTr="00A5704B">
        <w:tc>
          <w:tcPr>
            <w:tcW w:w="2694" w:type="dxa"/>
            <w:gridSpan w:val="2"/>
            <w:tcBorders>
              <w:top w:val="single" w:sz="4" w:space="0" w:color="auto"/>
              <w:left w:val="single" w:sz="4" w:space="0" w:color="auto"/>
              <w:bottom w:val="single" w:sz="4" w:space="0" w:color="auto"/>
            </w:tcBorders>
          </w:tcPr>
          <w:p w14:paraId="2EC1D9F3" w14:textId="77777777" w:rsidR="00FC7981" w:rsidRDefault="00FC7981" w:rsidP="00A570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31990" w14:textId="77777777" w:rsidR="00FC7981" w:rsidRDefault="00FC7981" w:rsidP="00A5704B">
            <w:pPr>
              <w:pStyle w:val="CRCoverPage"/>
              <w:spacing w:after="0"/>
              <w:ind w:left="100"/>
              <w:rPr>
                <w:noProof/>
              </w:rPr>
            </w:pPr>
          </w:p>
        </w:tc>
      </w:tr>
    </w:tbl>
    <w:p w14:paraId="4326E6C6" w14:textId="77777777" w:rsidR="00FC7981" w:rsidRDefault="00FC7981" w:rsidP="00FC7981">
      <w:pPr>
        <w:pStyle w:val="CRCoverPage"/>
        <w:spacing w:after="0"/>
        <w:rPr>
          <w:noProof/>
          <w:sz w:val="8"/>
          <w:szCs w:val="8"/>
        </w:rPr>
      </w:pPr>
    </w:p>
    <w:p w14:paraId="46700A67" w14:textId="77777777" w:rsidR="00FC7981" w:rsidRDefault="00FC7981" w:rsidP="00FC7981">
      <w:pPr>
        <w:rPr>
          <w:noProof/>
        </w:rPr>
        <w:sectPr w:rsidR="00FC7981">
          <w:headerReference w:type="even" r:id="rId14"/>
          <w:footnotePr>
            <w:numRestart w:val="eachSect"/>
          </w:footnotePr>
          <w:pgSz w:w="11907" w:h="16840" w:code="9"/>
          <w:pgMar w:top="1418" w:right="1134" w:bottom="1134" w:left="1134" w:header="680" w:footer="567" w:gutter="0"/>
          <w:cols w:space="720"/>
        </w:sectPr>
      </w:pPr>
    </w:p>
    <w:p w14:paraId="429D421C" w14:textId="77777777" w:rsidR="00DB4A3D" w:rsidRPr="00DB4A3D" w:rsidRDefault="00DB4A3D" w:rsidP="00DB4A3D">
      <w:pPr>
        <w:keepNext/>
        <w:keepLines/>
        <w:spacing w:before="120"/>
        <w:ind w:left="1418" w:hanging="1418"/>
        <w:outlineLvl w:val="3"/>
        <w:rPr>
          <w:rFonts w:ascii="Arial" w:eastAsia="Times New Roman" w:hAnsi="Arial"/>
          <w:sz w:val="24"/>
        </w:rPr>
      </w:pPr>
      <w:bookmarkStart w:id="3" w:name="_Toc19796526"/>
      <w:bookmarkStart w:id="4" w:name="_Toc26459752"/>
      <w:bookmarkStart w:id="5" w:name="_Toc29230417"/>
      <w:bookmarkStart w:id="6" w:name="_Toc36026676"/>
      <w:bookmarkStart w:id="7" w:name="_Toc45107515"/>
      <w:bookmarkStart w:id="8" w:name="_Toc51774184"/>
      <w:bookmarkStart w:id="9" w:name="_Toc153697490"/>
      <w:bookmarkEnd w:id="0"/>
      <w:bookmarkEnd w:id="1"/>
      <w:r w:rsidRPr="00DB4A3D">
        <w:rPr>
          <w:rFonts w:ascii="Arial" w:eastAsia="Times New Roman" w:hAnsi="Arial"/>
          <w:sz w:val="24"/>
        </w:rPr>
        <w:lastRenderedPageBreak/>
        <w:t>7.4.3.1</w:t>
      </w:r>
      <w:r w:rsidRPr="00DB4A3D">
        <w:rPr>
          <w:rFonts w:ascii="Arial" w:eastAsia="Times New Roman" w:hAnsi="Arial"/>
          <w:sz w:val="24"/>
        </w:rPr>
        <w:tab/>
        <w:t>Time-frequency structure of an SS/PBCH block</w:t>
      </w:r>
      <w:bookmarkEnd w:id="3"/>
      <w:bookmarkEnd w:id="4"/>
      <w:bookmarkEnd w:id="5"/>
      <w:bookmarkEnd w:id="6"/>
      <w:bookmarkEnd w:id="7"/>
      <w:bookmarkEnd w:id="8"/>
      <w:bookmarkEnd w:id="9"/>
    </w:p>
    <w:p w14:paraId="25FE15BF" w14:textId="77777777" w:rsidR="00DB4A3D" w:rsidRPr="00DB4A3D" w:rsidRDefault="00DB4A3D" w:rsidP="00DB4A3D">
      <w:pPr>
        <w:rPr>
          <w:rFonts w:eastAsia="Times New Roman"/>
        </w:rPr>
      </w:pPr>
      <w:r w:rsidRPr="00DB4A3D">
        <w:rPr>
          <w:rFonts w:eastAsia="Times New Roman"/>
        </w:rPr>
        <w:t xml:space="preserve">In the time domain, an SS/PBCH block consists of 4 OFDM symbols, numbered in increasing order from 0 to 3 within the SS/PBCH block, where PSS, SSS, and PBCH with associated DM-RS are mapped to symbols as given by Table 7.4.3.1-1. </w:t>
      </w:r>
    </w:p>
    <w:p w14:paraId="1F95179B" w14:textId="77777777" w:rsidR="00DB4A3D" w:rsidRPr="00DB4A3D" w:rsidRDefault="00DB4A3D" w:rsidP="00DB4A3D">
      <w:pPr>
        <w:rPr>
          <w:rFonts w:eastAsia="Times New Roman"/>
        </w:rPr>
      </w:pPr>
      <w:r w:rsidRPr="00DB4A3D">
        <w:rPr>
          <w:rFonts w:eastAsia="Times New Roman"/>
        </w:rPr>
        <w:t xml:space="preserve">In the frequency domain, an SS/PBCH block consists of 240 contiguous subcarriers with the subcarriers numbered in increasing order from 0 to 239 within the SS/PBCH block. The quantities </w:t>
      </w:r>
      <m:oMath>
        <m:r>
          <w:rPr>
            <w:rFonts w:ascii="Cambria Math" w:eastAsia="Times New Roman" w:hAnsi="Cambria Math"/>
          </w:rPr>
          <m:t>k</m:t>
        </m:r>
      </m:oMath>
      <w:r w:rsidRPr="00DB4A3D">
        <w:rPr>
          <w:rFonts w:eastAsia="Times New Roman"/>
        </w:rPr>
        <w:t xml:space="preserve"> and </w:t>
      </w:r>
      <m:oMath>
        <m:r>
          <w:rPr>
            <w:rFonts w:ascii="Cambria Math" w:eastAsia="Times New Roman" w:hAnsi="Cambria Math"/>
          </w:rPr>
          <m:t>l</m:t>
        </m:r>
      </m:oMath>
      <w:r w:rsidRPr="00DB4A3D">
        <w:rPr>
          <w:rFonts w:eastAsia="Times New Roman"/>
        </w:rPr>
        <w:t xml:space="preserve"> represent the frequency and time indices, respectively, within one SS/PBCH block. The UE may assume that the complex-valued symbols corresponding to resource elements denoted as 'Set to 0' in Table 7.4.3.1-1 are set to zero. The quantity </w:t>
      </w:r>
      <m:oMath>
        <m:r>
          <w:rPr>
            <w:rFonts w:ascii="Cambria Math" w:eastAsia="Times New Roman" w:hAnsi="Cambria Math"/>
          </w:rPr>
          <m:t>v</m:t>
        </m:r>
      </m:oMath>
      <w:r w:rsidRPr="00DB4A3D">
        <w:rPr>
          <w:rFonts w:eastAsia="Times New Roman"/>
        </w:rPr>
        <w:t xml:space="preserve"> in Table 7.4.3.1-1 is given by </w:t>
      </w:r>
      <m:oMath>
        <m:r>
          <w:rPr>
            <w:rFonts w:ascii="Cambria Math" w:eastAsia="Times New Roman" w:hAnsi="Cambria Math"/>
          </w:rPr>
          <m:t>v=</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m:rPr>
                <m:nor/>
              </m:rPr>
              <w:rPr>
                <w:rFonts w:ascii="Cambria Math" w:eastAsia="Times New Roman" w:hAnsi="Cambria Math"/>
              </w:rPr>
              <m:t>cell</m:t>
            </m:r>
          </m:sup>
        </m:sSubSup>
        <m:r>
          <w:rPr>
            <w:rFonts w:ascii="Cambria Math" w:eastAsia="Times New Roman" w:hAnsi="Cambria Math"/>
          </w:rPr>
          <m:t xml:space="preserve"> </m:t>
        </m:r>
        <m:r>
          <m:rPr>
            <m:nor/>
          </m:rPr>
          <w:rPr>
            <w:rFonts w:ascii="Cambria Math" w:eastAsia="Times New Roman" w:hAnsi="Cambria Math"/>
          </w:rPr>
          <m:t>mod</m:t>
        </m:r>
        <m:r>
          <w:rPr>
            <w:rFonts w:ascii="Cambria Math" w:eastAsia="Times New Roman" w:hAnsi="Cambria Math"/>
          </w:rPr>
          <m:t xml:space="preserve"> 4</m:t>
        </m:r>
      </m:oMath>
      <w:r w:rsidRPr="00DB4A3D">
        <w:rPr>
          <w:rFonts w:eastAsia="Times New Roman"/>
        </w:rPr>
        <w:t xml:space="preserve">. The quantity </w:t>
      </w:r>
      <m:oMath>
        <m:sSub>
          <m:sSubPr>
            <m:ctrlPr>
              <w:rPr>
                <w:rFonts w:ascii="Cambria Math" w:eastAsia="Times New Roman" w:hAnsi="Cambria Math"/>
                <w:i/>
              </w:rPr>
            </m:ctrlPr>
          </m:sSubPr>
          <m:e>
            <m:r>
              <w:rPr>
                <w:rFonts w:ascii="Cambria Math" w:eastAsia="Times New Roman" w:hAnsi="Cambria Math"/>
              </w:rPr>
              <m:t>k</m:t>
            </m:r>
          </m:e>
          <m:sub>
            <m:r>
              <m:rPr>
                <m:nor/>
              </m:rPr>
              <w:rPr>
                <w:rFonts w:ascii="Cambria Math" w:eastAsia="Times New Roman" w:hAnsi="Cambria Math"/>
              </w:rPr>
              <m:t>SSB</m:t>
            </m:r>
          </m:sub>
        </m:sSub>
      </m:oMath>
      <w:r w:rsidRPr="00DB4A3D">
        <w:rPr>
          <w:rFonts w:eastAsia="Times New Roman"/>
        </w:rPr>
        <w:t xml:space="preserve"> is the subcarrier offset from subcarrier 0 in common resource block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CRB</m:t>
            </m:r>
          </m:sub>
          <m:sup>
            <m:r>
              <m:rPr>
                <m:nor/>
              </m:rPr>
              <w:rPr>
                <w:rFonts w:ascii="Cambria Math" w:eastAsia="Times New Roman" w:hAnsi="Cambria Math"/>
              </w:rPr>
              <m:t>SSB</m:t>
            </m:r>
          </m:sup>
        </m:sSubSup>
      </m:oMath>
      <w:r w:rsidRPr="00DB4A3D">
        <w:rPr>
          <w:rFonts w:eastAsia="Times New Roman"/>
        </w:rPr>
        <w:t xml:space="preserve"> to the lowest-numbered subcarrier of the SS/PBCH block, or the SS/PBCH block after puncturing if applicable, where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CRB</m:t>
            </m:r>
          </m:sub>
          <m:sup>
            <m:r>
              <m:rPr>
                <m:nor/>
              </m:rPr>
              <w:rPr>
                <w:rFonts w:ascii="Cambria Math" w:eastAsia="Times New Roman" w:hAnsi="Cambria Math"/>
              </w:rPr>
              <m:t>SSB</m:t>
            </m:r>
          </m:sup>
        </m:sSubSup>
      </m:oMath>
      <w:r w:rsidRPr="00DB4A3D">
        <w:rPr>
          <w:rFonts w:eastAsia="Times New Roman"/>
        </w:rPr>
        <w:t xml:space="preserve"> is obtained from the higher-layer parameter </w:t>
      </w:r>
      <w:r w:rsidRPr="00DB4A3D">
        <w:rPr>
          <w:rFonts w:eastAsia="Times New Roman"/>
          <w:i/>
        </w:rPr>
        <w:t>offsetToPointA</w:t>
      </w:r>
      <w:r w:rsidRPr="00DB4A3D">
        <w:rPr>
          <w:rFonts w:eastAsia="Times New Roman"/>
        </w:rPr>
        <w:t xml:space="preserve">. </w:t>
      </w:r>
    </w:p>
    <w:p w14:paraId="35B75945" w14:textId="77777777" w:rsidR="00DB4A3D" w:rsidRPr="00DB4A3D" w:rsidRDefault="00DB4A3D" w:rsidP="00DB4A3D">
      <w:pPr>
        <w:ind w:left="568" w:hanging="284"/>
        <w:rPr>
          <w:rFonts w:eastAsia="Times New Roman"/>
        </w:rPr>
      </w:pPr>
      <w:r w:rsidRPr="00DB4A3D">
        <w:rPr>
          <w:rFonts w:eastAsia="Times New Roman"/>
        </w:rPr>
        <w:t>-</w:t>
      </w:r>
      <w:r w:rsidRPr="00DB4A3D">
        <w:rPr>
          <w:rFonts w:eastAsia="Times New Roman"/>
        </w:rPr>
        <w:tab/>
        <w:t xml:space="preserve">For operation with shared spectrum channel access in FR2-2 and for operation without shared spectrum channel access, the 4 least significant bits of </w:t>
      </w:r>
      <m:oMath>
        <m:sSub>
          <m:sSubPr>
            <m:ctrlPr>
              <w:rPr>
                <w:rFonts w:ascii="Cambria Math" w:eastAsia="Times New Roman" w:hAnsi="Cambria Math"/>
                <w:i/>
              </w:rPr>
            </m:ctrlPr>
          </m:sSubPr>
          <m:e>
            <m:r>
              <w:rPr>
                <w:rFonts w:ascii="Cambria Math" w:eastAsia="Times New Roman" w:hAnsi="Cambria Math"/>
              </w:rPr>
              <m:t>k</m:t>
            </m:r>
          </m:e>
          <m:sub>
            <m:r>
              <m:rPr>
                <m:nor/>
              </m:rPr>
              <w:rPr>
                <w:rFonts w:ascii="Cambria Math" w:eastAsia="Times New Roman" w:hAnsi="Cambria Math"/>
              </w:rPr>
              <m:t>SSB</m:t>
            </m:r>
          </m:sub>
        </m:sSub>
      </m:oMath>
      <w:r w:rsidRPr="00DB4A3D">
        <w:rPr>
          <w:rFonts w:eastAsia="Times New Roman"/>
        </w:rPr>
        <w:t xml:space="preserve"> are given by the higher-layer parameter </w:t>
      </w:r>
      <w:r w:rsidRPr="00DB4A3D">
        <w:rPr>
          <w:rFonts w:eastAsia="Times New Roman"/>
          <w:i/>
        </w:rPr>
        <w:t>ssb-SubcarrierOffset</w:t>
      </w:r>
      <w:r w:rsidRPr="00DB4A3D">
        <w:rPr>
          <w:rFonts w:eastAsia="Times New Roman"/>
        </w:rPr>
        <w:t xml:space="preserve"> and for FR1 the most significant bit of </w:t>
      </w:r>
      <m:oMath>
        <m:sSub>
          <m:sSubPr>
            <m:ctrlPr>
              <w:rPr>
                <w:rFonts w:ascii="Cambria Math" w:eastAsia="Times New Roman" w:hAnsi="Cambria Math"/>
                <w:i/>
              </w:rPr>
            </m:ctrlPr>
          </m:sSubPr>
          <m:e>
            <m:r>
              <w:rPr>
                <w:rFonts w:ascii="Cambria Math" w:eastAsia="Times New Roman" w:hAnsi="Cambria Math"/>
              </w:rPr>
              <m:t>k</m:t>
            </m:r>
          </m:e>
          <m:sub>
            <m:r>
              <m:rPr>
                <m:nor/>
              </m:rPr>
              <w:rPr>
                <w:rFonts w:ascii="Cambria Math" w:eastAsia="Times New Roman" w:hAnsi="Cambria Math"/>
              </w:rPr>
              <m:t>SSB</m:t>
            </m:r>
          </m:sub>
        </m:sSub>
      </m:oMath>
      <w:r w:rsidRPr="00DB4A3D">
        <w:rPr>
          <w:rFonts w:eastAsia="Times New Roman"/>
        </w:rPr>
        <w:t xml:space="preserve"> is given by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a</m:t>
                </m:r>
              </m:e>
            </m:acc>
          </m:e>
          <m:sub>
            <m:acc>
              <m:accPr>
                <m:chr m:val="̅"/>
                <m:ctrlPr>
                  <w:rPr>
                    <w:rFonts w:ascii="Cambria Math" w:eastAsia="Times New Roman" w:hAnsi="Cambria Math"/>
                    <w:i/>
                  </w:rPr>
                </m:ctrlPr>
              </m:accPr>
              <m:e>
                <m:r>
                  <w:rPr>
                    <w:rFonts w:ascii="Cambria Math" w:eastAsia="Times New Roman" w:hAnsi="Cambria Math"/>
                  </w:rPr>
                  <m:t>A</m:t>
                </m:r>
              </m:e>
            </m:acc>
            <m:r>
              <w:rPr>
                <w:rFonts w:ascii="Cambria Math" w:eastAsia="Times New Roman" w:hAnsi="Cambria Math"/>
              </w:rPr>
              <m:t>+5</m:t>
            </m:r>
          </m:sub>
        </m:sSub>
      </m:oMath>
      <w:r w:rsidRPr="00DB4A3D">
        <w:rPr>
          <w:rFonts w:eastAsia="Times New Roman"/>
        </w:rPr>
        <w:t xml:space="preserve"> in the PBCH payload as defined in clause 7.1.1 of [4, TS 38.212]. </w:t>
      </w:r>
    </w:p>
    <w:p w14:paraId="55E87C3D" w14:textId="77777777" w:rsidR="00DB4A3D" w:rsidRPr="00DB4A3D" w:rsidRDefault="00DB4A3D" w:rsidP="00DB4A3D">
      <w:pPr>
        <w:ind w:left="568" w:hanging="284"/>
        <w:rPr>
          <w:rFonts w:eastAsia="Times New Roman"/>
        </w:rPr>
      </w:pPr>
      <w:r w:rsidRPr="00DB4A3D">
        <w:rPr>
          <w:rFonts w:eastAsia="Times New Roman"/>
        </w:rPr>
        <w:t>-</w:t>
      </w:r>
      <w:r w:rsidRPr="00DB4A3D">
        <w:rPr>
          <w:rFonts w:eastAsia="Times New Roman"/>
        </w:rPr>
        <w:tab/>
        <w:t xml:space="preserve">For operation with shared spectrum channel access in FR1, the 4 least significant bits of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k</m:t>
                </m:r>
              </m:e>
            </m:acc>
          </m:e>
          <m:sub>
            <m:r>
              <m:rPr>
                <m:nor/>
              </m:rPr>
              <w:rPr>
                <w:rFonts w:ascii="Cambria Math" w:eastAsia="Times New Roman" w:hAnsi="Cambria Math"/>
              </w:rPr>
              <m:t>SSB</m:t>
            </m:r>
          </m:sub>
        </m:sSub>
      </m:oMath>
      <w:r w:rsidRPr="00DB4A3D">
        <w:rPr>
          <w:rFonts w:eastAsia="Times New Roman"/>
        </w:rPr>
        <w:t xml:space="preserve"> are given by the higher-layer parameter </w:t>
      </w:r>
      <w:r w:rsidRPr="00DB4A3D">
        <w:rPr>
          <w:rFonts w:eastAsia="Times New Roman"/>
          <w:i/>
          <w:iCs/>
        </w:rPr>
        <w:t>ssb-SubcarrierOffset</w:t>
      </w:r>
      <w:r w:rsidRPr="00DB4A3D">
        <w:rPr>
          <w:rFonts w:eastAsia="Times New Roman"/>
        </w:rPr>
        <w:t xml:space="preserve"> and the most significant bit of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k</m:t>
                </m:r>
              </m:e>
            </m:acc>
          </m:e>
          <m:sub>
            <m:r>
              <m:rPr>
                <m:nor/>
              </m:rPr>
              <w:rPr>
                <w:rFonts w:ascii="Cambria Math" w:eastAsia="Times New Roman" w:hAnsi="Cambria Math"/>
              </w:rPr>
              <m:t>SSB</m:t>
            </m:r>
          </m:sub>
        </m:sSub>
      </m:oMath>
      <w:r w:rsidRPr="00DB4A3D">
        <w:rPr>
          <w:rFonts w:eastAsia="Times New Roman"/>
        </w:rPr>
        <w:t xml:space="preserve"> is given by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a</m:t>
                </m:r>
              </m:e>
            </m:acc>
          </m:e>
          <m:sub>
            <m:acc>
              <m:accPr>
                <m:chr m:val="̅"/>
                <m:ctrlPr>
                  <w:rPr>
                    <w:rFonts w:ascii="Cambria Math" w:eastAsia="Times New Roman" w:hAnsi="Cambria Math"/>
                    <w:i/>
                  </w:rPr>
                </m:ctrlPr>
              </m:accPr>
              <m:e>
                <m:r>
                  <w:rPr>
                    <w:rFonts w:ascii="Cambria Math" w:eastAsia="Times New Roman" w:hAnsi="Cambria Math"/>
                  </w:rPr>
                  <m:t>A</m:t>
                </m:r>
              </m:e>
            </m:acc>
            <m:r>
              <w:rPr>
                <w:rFonts w:ascii="Cambria Math" w:eastAsia="Times New Roman" w:hAnsi="Cambria Math"/>
              </w:rPr>
              <m:t>+5</m:t>
            </m:r>
          </m:sub>
        </m:sSub>
      </m:oMath>
      <w:r w:rsidRPr="00DB4A3D">
        <w:rPr>
          <w:rFonts w:eastAsia="Times New Roman"/>
        </w:rPr>
        <w:t xml:space="preserve"> in the PBCH payload as defined in clause 7.1.1 of [4, TS 38.212]. If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k</m:t>
                </m:r>
              </m:e>
            </m:acc>
          </m:e>
          <m:sub>
            <m:r>
              <m:rPr>
                <m:nor/>
              </m:rPr>
              <w:rPr>
                <w:rFonts w:ascii="Cambria Math" w:eastAsia="Times New Roman" w:hAnsi="Cambria Math"/>
              </w:rPr>
              <m:t>SSB</m:t>
            </m:r>
          </m:sub>
        </m:sSub>
        <m:r>
          <w:rPr>
            <w:rFonts w:ascii="Cambria Math" w:eastAsia="Times New Roman" w:hAnsi="Cambria Math"/>
          </w:rPr>
          <m:t>≥24</m:t>
        </m:r>
      </m:oMath>
      <w:r w:rsidRPr="00DB4A3D">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k</m:t>
            </m:r>
          </m:e>
          <m:sub>
            <m:r>
              <m:rPr>
                <m:nor/>
              </m:rPr>
              <w:rPr>
                <w:rFonts w:ascii="Cambria Math" w:eastAsia="Times New Roman" w:hAnsi="Cambria Math"/>
              </w:rPr>
              <m:t>SSB</m:t>
            </m:r>
          </m:sub>
        </m:sSub>
        <m:r>
          <w:rPr>
            <w:rFonts w:ascii="Cambria Math" w:eastAsia="Times New Roman" w:hAnsi="Cambria Math"/>
          </w:rPr>
          <m:t>=</m:t>
        </m:r>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k</m:t>
                </m:r>
              </m:e>
            </m:acc>
          </m:e>
          <m:sub>
            <m:r>
              <m:rPr>
                <m:nor/>
              </m:rPr>
              <w:rPr>
                <w:rFonts w:ascii="Cambria Math" w:eastAsia="Times New Roman" w:hAnsi="Cambria Math"/>
              </w:rPr>
              <m:t>SSB</m:t>
            </m:r>
          </m:sub>
        </m:sSub>
      </m:oMath>
      <w:r w:rsidRPr="00DB4A3D">
        <w:rPr>
          <w:rFonts w:eastAsia="Times New Roman"/>
        </w:rPr>
        <w:t xml:space="preserve"> ; otherwise, </w:t>
      </w:r>
      <m:oMath>
        <m:sSub>
          <m:sSubPr>
            <m:ctrlPr>
              <w:rPr>
                <w:rFonts w:ascii="Cambria Math" w:eastAsia="Times New Roman" w:hAnsi="Cambria Math"/>
                <w:i/>
              </w:rPr>
            </m:ctrlPr>
          </m:sSubPr>
          <m:e>
            <m:r>
              <w:rPr>
                <w:rFonts w:ascii="Cambria Math" w:eastAsia="Times New Roman" w:hAnsi="Cambria Math"/>
              </w:rPr>
              <m:t>k</m:t>
            </m:r>
          </m:e>
          <m:sub>
            <m:r>
              <m:rPr>
                <m:nor/>
              </m:rPr>
              <w:rPr>
                <w:rFonts w:ascii="Cambria Math" w:eastAsia="Times New Roman" w:hAnsi="Cambria Math"/>
              </w:rPr>
              <m:t>SSB</m:t>
            </m:r>
          </m:sub>
        </m:sSub>
        <m:r>
          <w:rPr>
            <w:rFonts w:ascii="Cambria Math" w:eastAsia="Times New Roman" w:hAnsi="Cambria Math"/>
          </w:rPr>
          <m:t>=2</m:t>
        </m:r>
        <m:d>
          <m:dPr>
            <m:begChr m:val="⌊"/>
            <m:endChr m:val="⌋"/>
            <m:ctrlPr>
              <w:rPr>
                <w:rFonts w:ascii="Cambria Math" w:eastAsia="Times New Roman" w:hAnsi="Cambria Math"/>
                <w:i/>
              </w:rPr>
            </m:ctrlPr>
          </m:dPr>
          <m:e>
            <m:f>
              <m:fPr>
                <m:type m:val="lin"/>
                <m:ctrlPr>
                  <w:rPr>
                    <w:rFonts w:ascii="Cambria Math" w:eastAsia="Times New Roman" w:hAnsi="Cambria Math"/>
                    <w:i/>
                  </w:rPr>
                </m:ctrlPr>
              </m:fPr>
              <m:num>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k</m:t>
                        </m:r>
                      </m:e>
                    </m:acc>
                  </m:e>
                  <m:sub>
                    <m:r>
                      <m:rPr>
                        <m:nor/>
                      </m:rPr>
                      <w:rPr>
                        <w:rFonts w:ascii="Cambria Math" w:eastAsia="Times New Roman" w:hAnsi="Cambria Math"/>
                      </w:rPr>
                      <m:t>SSB</m:t>
                    </m:r>
                  </m:sub>
                </m:sSub>
              </m:num>
              <m:den>
                <m:r>
                  <w:rPr>
                    <w:rFonts w:ascii="Cambria Math" w:eastAsia="Times New Roman" w:hAnsi="Cambria Math"/>
                  </w:rPr>
                  <m:t>2</m:t>
                </m:r>
              </m:den>
            </m:f>
          </m:e>
        </m:d>
      </m:oMath>
      <w:r w:rsidRPr="00DB4A3D">
        <w:rPr>
          <w:rFonts w:eastAsia="Times New Roman"/>
        </w:rPr>
        <w:t>.</w:t>
      </w:r>
    </w:p>
    <w:p w14:paraId="52F317A3" w14:textId="77777777" w:rsidR="00DB4A3D" w:rsidRPr="00DB4A3D" w:rsidRDefault="00DB4A3D" w:rsidP="00DB4A3D">
      <w:pPr>
        <w:rPr>
          <w:rFonts w:eastAsia="Batang"/>
        </w:rPr>
      </w:pPr>
      <w:bookmarkStart w:id="10" w:name="_Hlk508608444"/>
      <w:bookmarkStart w:id="11" w:name="_Hlk508608015"/>
      <w:r w:rsidRPr="00DB4A3D">
        <w:rPr>
          <w:rFonts w:eastAsia="Batang"/>
        </w:rPr>
        <w:t xml:space="preserve">If </w:t>
      </w:r>
      <w:r w:rsidRPr="00DB4A3D">
        <w:rPr>
          <w:rFonts w:eastAsia="Batang"/>
          <w:i/>
          <w:iCs/>
        </w:rPr>
        <w:t>ssb-SubcarrierOffset</w:t>
      </w:r>
      <w:r w:rsidRPr="00DB4A3D">
        <w:rPr>
          <w:rFonts w:eastAsia="Batang"/>
        </w:rPr>
        <w:t xml:space="preserve"> is not provided, </w:t>
      </w:r>
      <m:oMath>
        <m:sSub>
          <m:sSubPr>
            <m:ctrlPr>
              <w:rPr>
                <w:rFonts w:ascii="Cambria Math" w:eastAsia="Batang" w:hAnsi="Cambria Math"/>
                <w:i/>
              </w:rPr>
            </m:ctrlPr>
          </m:sSubPr>
          <m:e>
            <m:r>
              <w:rPr>
                <w:rFonts w:ascii="Cambria Math" w:eastAsia="Batang" w:hAnsi="Cambria Math"/>
              </w:rPr>
              <m:t>k</m:t>
            </m:r>
          </m:e>
          <m:sub>
            <m:r>
              <m:rPr>
                <m:nor/>
              </m:rPr>
              <w:rPr>
                <w:rFonts w:ascii="Cambria Math" w:eastAsia="Batang" w:hAnsi="Cambria Math"/>
              </w:rPr>
              <m:t>SSB</m:t>
            </m:r>
          </m:sub>
        </m:sSub>
      </m:oMath>
      <w:r w:rsidRPr="00DB4A3D">
        <w:rPr>
          <w:rFonts w:eastAsia="Batang"/>
        </w:rPr>
        <w:t xml:space="preserve"> is derived from the frequency difference between the SS/PBCH block and Point A.</w:t>
      </w:r>
    </w:p>
    <w:p w14:paraId="52DE9C22" w14:textId="77777777" w:rsidR="00DB4A3D" w:rsidRPr="00DB4A3D" w:rsidRDefault="00DB4A3D" w:rsidP="00DB4A3D">
      <w:pPr>
        <w:rPr>
          <w:rFonts w:eastAsia="Times New Roman"/>
        </w:rPr>
      </w:pPr>
      <w:r w:rsidRPr="00DB4A3D">
        <w:rPr>
          <w:rFonts w:eastAsia="Times New Roman"/>
        </w:rPr>
        <w:t>The UE may assume that the complex-valued symbols corresponding to resource elements that are part of a common resource block partially or fully overlapping with an SS/PBCH block</w:t>
      </w:r>
      <w:r w:rsidRPr="00DB4A3D">
        <w:rPr>
          <w:rFonts w:eastAsia="Times New Roman"/>
          <w:shd w:val="clear" w:color="auto" w:fill="FFFFFF"/>
        </w:rPr>
        <w:t>, or an SS/PBCH block after puncturing if applicable</w:t>
      </w:r>
      <w:r w:rsidRPr="00DB4A3D">
        <w:rPr>
          <w:rFonts w:eastAsia="Times New Roman"/>
          <w:sz w:val="21"/>
          <w:szCs w:val="21"/>
          <w:shd w:val="clear" w:color="auto" w:fill="FFFFFF"/>
        </w:rPr>
        <w:t>,</w:t>
      </w:r>
      <w:r w:rsidRPr="00DB4A3D">
        <w:rPr>
          <w:rFonts w:eastAsia="Times New Roman"/>
        </w:rPr>
        <w:t xml:space="preserve"> and not used for SS/PBCH transmission are set to zero in the OFDM symbols </w:t>
      </w:r>
      <w:r w:rsidRPr="00DB4A3D">
        <w:t>partially or fully overlapping with OFDM symbols where SS/PBCH is transmitted</w:t>
      </w:r>
      <w:r w:rsidRPr="00DB4A3D">
        <w:rPr>
          <w:rFonts w:eastAsia="Times New Roman"/>
        </w:rPr>
        <w:t xml:space="preserve">. </w:t>
      </w:r>
      <w:bookmarkEnd w:id="10"/>
    </w:p>
    <w:bookmarkEnd w:id="11"/>
    <w:p w14:paraId="4118AEFA" w14:textId="77777777" w:rsidR="00DB4A3D" w:rsidRPr="00DB4A3D" w:rsidRDefault="00DB4A3D" w:rsidP="00DB4A3D">
      <w:pPr>
        <w:rPr>
          <w:rFonts w:eastAsia="Times New Roman"/>
        </w:rPr>
      </w:pPr>
      <w:r w:rsidRPr="00DB4A3D">
        <w:rPr>
          <w:rFonts w:eastAsia="Times New Roman"/>
        </w:rPr>
        <w:t xml:space="preserve">For an SS/PBCH block, the UE shall assume </w:t>
      </w:r>
    </w:p>
    <w:p w14:paraId="6AFD7280" w14:textId="4CA58F85" w:rsidR="00DB4A3D" w:rsidRPr="00DB4A3D" w:rsidRDefault="00DB4A3D" w:rsidP="00DB4A3D">
      <w:pPr>
        <w:ind w:left="568" w:hanging="284"/>
        <w:rPr>
          <w:rFonts w:eastAsia="Times New Roman"/>
        </w:rPr>
      </w:pPr>
      <w:r w:rsidRPr="00DB4A3D">
        <w:rPr>
          <w:rFonts w:eastAsia="Times New Roman"/>
        </w:rPr>
        <w:t>-</w:t>
      </w:r>
      <w:r w:rsidRPr="00DB4A3D">
        <w:rPr>
          <w:rFonts w:eastAsia="Times New Roman"/>
        </w:rPr>
        <w:tab/>
      </w:r>
      <w:r w:rsidRPr="007A3960">
        <w:rPr>
          <w:rFonts w:eastAsia="Times New Roman"/>
        </w:rPr>
        <w:t xml:space="preserve">antenna port </w:t>
      </w:r>
      <m:oMath>
        <m:r>
          <w:rPr>
            <w:rFonts w:ascii="Cambria Math" w:eastAsia="Times New Roman" w:hAnsi="Cambria Math"/>
          </w:rPr>
          <m:t>p=4000</m:t>
        </m:r>
      </m:oMath>
      <w:r w:rsidRPr="007A3960">
        <w:rPr>
          <w:rFonts w:eastAsia="Times New Roman"/>
        </w:rPr>
        <w:t xml:space="preserve"> is used for transmission of PSS, SSS, PBCH and DM-RS for PBCH</w:t>
      </w:r>
      <w:ins w:id="12" w:author="Sandeep Kadan Veedu" w:date="2024-02-19T04:04:00Z">
        <w:r w:rsidR="00A663BB" w:rsidRPr="007A3960">
          <w:rPr>
            <w:rFonts w:eastAsia="Times New Roman"/>
          </w:rPr>
          <w:t xml:space="preserve">, except if the SS/PBCH block is provided by </w:t>
        </w:r>
        <w:r w:rsidR="00A663BB" w:rsidRPr="007A3960">
          <w:rPr>
            <w:rFonts w:eastAsia="Times New Roman"/>
            <w:i/>
          </w:rPr>
          <w:t xml:space="preserve">NonCellDefiningSSB </w:t>
        </w:r>
        <w:r w:rsidR="00A663BB" w:rsidRPr="007A3960">
          <w:rPr>
            <w:rFonts w:eastAsia="Times New Roman"/>
            <w:iCs/>
          </w:rPr>
          <w:t xml:space="preserve">in which case antenna ports </w:t>
        </w:r>
      </w:ins>
      <m:oMath>
        <m:r>
          <w:ins w:id="13" w:author="Sandeep Kadan Veedu" w:date="2024-02-19T04:04:00Z">
            <w:rPr>
              <w:rFonts w:ascii="Cambria Math" w:eastAsia="Times New Roman" w:hAnsi="Cambria Math"/>
            </w:rPr>
            <m:t>p=4001, 4002, 4003</m:t>
          </w:ins>
        </m:r>
      </m:oMath>
      <w:ins w:id="14" w:author="Sandeep Kadan Veedu" w:date="2024-02-19T04:04:00Z">
        <w:r w:rsidR="00A663BB" w:rsidRPr="007A3960">
          <w:rPr>
            <w:rFonts w:ascii="Cambria Math" w:eastAsia="Times New Roman" w:hAnsi="Cambria Math"/>
          </w:rPr>
          <w:t xml:space="preserve">, </w:t>
        </w:r>
        <w:r w:rsidR="00A663BB" w:rsidRPr="007A3960">
          <w:rPr>
            <w:rFonts w:eastAsia="Times New Roman"/>
          </w:rPr>
          <w:t xml:space="preserve">and </w:t>
        </w:r>
      </w:ins>
      <m:oMath>
        <m:r>
          <w:ins w:id="15" w:author="Sandeep Kadan Veedu" w:date="2024-02-19T04:04:00Z">
            <w:rPr>
              <w:rFonts w:ascii="Cambria Math" w:eastAsia="Times New Roman" w:hAnsi="Cambria Math"/>
            </w:rPr>
            <m:t>4004</m:t>
          </w:ins>
        </m:r>
      </m:oMath>
      <w:ins w:id="16" w:author="Sandeep Kadan Veedu" w:date="2024-02-19T04:04:00Z">
        <w:r w:rsidR="00A663BB" w:rsidRPr="007A3960">
          <w:rPr>
            <w:rFonts w:eastAsia="Times New Roman"/>
          </w:rPr>
          <w:t xml:space="preserve"> are used for the transmission of PSS, SSS, PBCH and DM-RS for PBCH in downlink bandwidth parts with </w:t>
        </w:r>
        <w:r w:rsidR="00A663BB" w:rsidRPr="007A3960">
          <w:rPr>
            <w:rFonts w:eastAsia="Times New Roman"/>
            <w:i/>
          </w:rPr>
          <w:t>bwp-Id</w:t>
        </w:r>
        <w:r w:rsidR="00A663BB" w:rsidRPr="007A3960">
          <w:rPr>
            <w:rFonts w:eastAsia="Times New Roman"/>
          </w:rPr>
          <w:t xml:space="preserve"> = 1, 2, 3, and 4, respectively</w:t>
        </w:r>
      </w:ins>
      <w:r w:rsidRPr="007A3960">
        <w:rPr>
          <w:rFonts w:eastAsia="Times New Roman"/>
        </w:rPr>
        <w:t>,</w:t>
      </w:r>
    </w:p>
    <w:p w14:paraId="181E95DC" w14:textId="77777777" w:rsidR="00DB4A3D" w:rsidRPr="00DB4A3D" w:rsidRDefault="00DB4A3D" w:rsidP="00DB4A3D">
      <w:pPr>
        <w:ind w:left="568" w:hanging="284"/>
        <w:rPr>
          <w:rFonts w:eastAsia="Times New Roman"/>
        </w:rPr>
      </w:pPr>
      <w:r w:rsidRPr="00DB4A3D">
        <w:rPr>
          <w:rFonts w:eastAsia="Times New Roman"/>
        </w:rPr>
        <w:t>-</w:t>
      </w:r>
      <w:r w:rsidRPr="00DB4A3D">
        <w:rPr>
          <w:rFonts w:eastAsia="Times New Roman"/>
        </w:rPr>
        <w:tab/>
        <w:t>the same cyclic prefix length and subcarrier spacing for the PSS, SSS, PBCH and DM-RS for PBCH,</w:t>
      </w:r>
    </w:p>
    <w:p w14:paraId="6867C80D" w14:textId="77777777" w:rsidR="00DB4A3D" w:rsidRPr="00DB4A3D" w:rsidRDefault="00DB4A3D" w:rsidP="00DB4A3D">
      <w:pPr>
        <w:ind w:left="568" w:hanging="284"/>
        <w:rPr>
          <w:rFonts w:eastAsia="Times New Roman"/>
        </w:rPr>
      </w:pPr>
      <w:r w:rsidRPr="00DB4A3D">
        <w:rPr>
          <w:rFonts w:eastAsia="Times New Roman"/>
        </w:rPr>
        <w:t>-</w:t>
      </w:r>
      <w:r w:rsidRPr="00DB4A3D">
        <w:rPr>
          <w:rFonts w:eastAsia="Times New Roman"/>
        </w:rPr>
        <w:tab/>
        <w:t xml:space="preserve">for SS/PBCH block type A, </w:t>
      </w:r>
      <m:oMath>
        <m:r>
          <w:rPr>
            <w:rFonts w:ascii="Cambria Math" w:eastAsia="Times New Roman" w:hAnsi="Cambria Math"/>
          </w:rPr>
          <m:t>μ∈</m:t>
        </m:r>
        <m:d>
          <m:dPr>
            <m:begChr m:val="{"/>
            <m:endChr m:val="}"/>
            <m:ctrlPr>
              <w:rPr>
                <w:rFonts w:ascii="Cambria Math" w:eastAsia="Times New Roman" w:hAnsi="Cambria Math"/>
                <w:i/>
              </w:rPr>
            </m:ctrlPr>
          </m:dPr>
          <m:e>
            <m:r>
              <w:rPr>
                <w:rFonts w:ascii="Cambria Math" w:eastAsia="Times New Roman" w:hAnsi="Cambria Math"/>
              </w:rPr>
              <m:t>0,1</m:t>
            </m:r>
          </m:e>
        </m:d>
      </m:oMath>
      <w:r w:rsidRPr="00DB4A3D">
        <w:rPr>
          <w:rFonts w:eastAsia="Times New Roman"/>
        </w:rPr>
        <w:t xml:space="preserve"> and </w:t>
      </w:r>
      <m:oMath>
        <m:sSub>
          <m:sSubPr>
            <m:ctrlPr>
              <w:rPr>
                <w:rFonts w:ascii="Cambria Math" w:eastAsia="Times New Roman" w:hAnsi="Cambria Math"/>
                <w:i/>
              </w:rPr>
            </m:ctrlPr>
          </m:sSubPr>
          <m:e>
            <m:r>
              <w:rPr>
                <w:rFonts w:ascii="Cambria Math" w:eastAsia="Times New Roman" w:hAnsi="Cambria Math"/>
              </w:rPr>
              <m:t>k</m:t>
            </m:r>
          </m:e>
          <m:sub>
            <m:r>
              <m:rPr>
                <m:nor/>
              </m:rPr>
              <w:rPr>
                <w:rFonts w:ascii="Cambria Math" w:eastAsia="Times New Roman" w:hAnsi="Cambria Math"/>
              </w:rPr>
              <m:t>SSB</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 1, 2, …, 23</m:t>
            </m:r>
          </m:e>
        </m:d>
      </m:oMath>
      <w:r w:rsidRPr="00DB4A3D">
        <w:rPr>
          <w:rFonts w:eastAsia="Times New Roman"/>
        </w:rPr>
        <w:t xml:space="preserve"> with the quantities </w:t>
      </w:r>
      <m:oMath>
        <m:sSub>
          <m:sSubPr>
            <m:ctrlPr>
              <w:rPr>
                <w:rFonts w:ascii="Cambria Math" w:eastAsia="Times New Roman" w:hAnsi="Cambria Math"/>
                <w:i/>
              </w:rPr>
            </m:ctrlPr>
          </m:sSubPr>
          <m:e>
            <m:r>
              <w:rPr>
                <w:rFonts w:ascii="Cambria Math" w:eastAsia="Times New Roman" w:hAnsi="Cambria Math"/>
              </w:rPr>
              <m:t>k</m:t>
            </m:r>
          </m:e>
          <m:sub>
            <m:r>
              <m:rPr>
                <m:nor/>
              </m:rPr>
              <w:rPr>
                <w:rFonts w:ascii="Cambria Math" w:eastAsia="Times New Roman" w:hAnsi="Cambria Math"/>
              </w:rPr>
              <m:t>SSB</m:t>
            </m:r>
          </m:sub>
        </m:sSub>
      </m:oMath>
      <w:r w:rsidRPr="00DB4A3D">
        <w:rPr>
          <w:rFonts w:eastAsia="Times New Roman"/>
        </w:rPr>
        <w:t xml:space="preserve">,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CRB</m:t>
            </m:r>
          </m:sub>
          <m:sup>
            <m:r>
              <m:rPr>
                <m:nor/>
              </m:rPr>
              <w:rPr>
                <w:rFonts w:ascii="Cambria Math" w:eastAsia="Times New Roman" w:hAnsi="Cambria Math"/>
              </w:rPr>
              <m:t>SSB</m:t>
            </m:r>
          </m:sup>
        </m:sSubSup>
      </m:oMath>
      <w:r w:rsidRPr="00DB4A3D">
        <w:rPr>
          <w:rFonts w:eastAsia="Times New Roman"/>
        </w:rPr>
        <w:t xml:space="preserve"> expressed in terms of 15 kHz subcarrier spacing, and</w:t>
      </w:r>
    </w:p>
    <w:p w14:paraId="70727E3A" w14:textId="77777777" w:rsidR="00DB4A3D" w:rsidRPr="00DB4A3D" w:rsidRDefault="00DB4A3D" w:rsidP="00DB4A3D">
      <w:pPr>
        <w:ind w:left="568" w:hanging="284"/>
        <w:rPr>
          <w:rFonts w:eastAsia="Times New Roman"/>
          <w:b/>
        </w:rPr>
      </w:pPr>
      <w:r w:rsidRPr="00DB4A3D">
        <w:rPr>
          <w:rFonts w:eastAsia="Times New Roman"/>
        </w:rPr>
        <w:t>-</w:t>
      </w:r>
      <w:r w:rsidRPr="00DB4A3D">
        <w:rPr>
          <w:rFonts w:eastAsia="Times New Roman"/>
        </w:rPr>
        <w:tab/>
        <w:t xml:space="preserve">for SS/PBCH block type B in FR2-1, </w:t>
      </w:r>
      <m:oMath>
        <m:r>
          <w:rPr>
            <w:rFonts w:ascii="Cambria Math" w:eastAsia="Times New Roman" w:hAnsi="Cambria Math"/>
          </w:rPr>
          <m:t>μ∈</m:t>
        </m:r>
        <m:d>
          <m:dPr>
            <m:begChr m:val="{"/>
            <m:endChr m:val="}"/>
            <m:ctrlPr>
              <w:rPr>
                <w:rFonts w:ascii="Cambria Math" w:eastAsia="Times New Roman" w:hAnsi="Cambria Math"/>
                <w:i/>
              </w:rPr>
            </m:ctrlPr>
          </m:dPr>
          <m:e>
            <m:r>
              <w:rPr>
                <w:rFonts w:ascii="Cambria Math" w:eastAsia="Times New Roman" w:hAnsi="Cambria Math"/>
              </w:rPr>
              <m:t>3,4</m:t>
            </m:r>
          </m:e>
        </m:d>
      </m:oMath>
      <w:r w:rsidRPr="00DB4A3D">
        <w:rPr>
          <w:rFonts w:eastAsia="Times New Roman"/>
        </w:rPr>
        <w:t xml:space="preserve"> and </w:t>
      </w:r>
      <m:oMath>
        <m:sSub>
          <m:sSubPr>
            <m:ctrlPr>
              <w:rPr>
                <w:rFonts w:ascii="Cambria Math" w:eastAsia="Times New Roman" w:hAnsi="Cambria Math"/>
                <w:i/>
              </w:rPr>
            </m:ctrlPr>
          </m:sSubPr>
          <m:e>
            <m:r>
              <w:rPr>
                <w:rFonts w:ascii="Cambria Math" w:eastAsia="Times New Roman" w:hAnsi="Cambria Math"/>
              </w:rPr>
              <m:t>k</m:t>
            </m:r>
          </m:e>
          <m:sub>
            <m:r>
              <m:rPr>
                <m:nor/>
              </m:rPr>
              <w:rPr>
                <w:rFonts w:ascii="Cambria Math" w:eastAsia="Times New Roman" w:hAnsi="Cambria Math"/>
              </w:rPr>
              <m:t>SSB</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 1, 2, …, 11</m:t>
            </m:r>
          </m:e>
        </m:d>
      </m:oMath>
      <w:r w:rsidRPr="00DB4A3D">
        <w:rPr>
          <w:rFonts w:eastAsia="Times New Roman"/>
        </w:rPr>
        <w:t xml:space="preserve"> with the quantity </w:t>
      </w:r>
      <m:oMath>
        <m:sSub>
          <m:sSubPr>
            <m:ctrlPr>
              <w:rPr>
                <w:rFonts w:ascii="Cambria Math" w:eastAsia="Times New Roman" w:hAnsi="Cambria Math"/>
                <w:i/>
              </w:rPr>
            </m:ctrlPr>
          </m:sSubPr>
          <m:e>
            <m:r>
              <w:rPr>
                <w:rFonts w:ascii="Cambria Math" w:eastAsia="Times New Roman" w:hAnsi="Cambria Math"/>
              </w:rPr>
              <m:t>k</m:t>
            </m:r>
          </m:e>
          <m:sub>
            <m:r>
              <m:rPr>
                <m:nor/>
              </m:rPr>
              <w:rPr>
                <w:rFonts w:ascii="Cambria Math" w:eastAsia="Times New Roman" w:hAnsi="Cambria Math"/>
              </w:rPr>
              <m:t>SSB</m:t>
            </m:r>
          </m:sub>
        </m:sSub>
      </m:oMath>
      <w:r w:rsidRPr="00DB4A3D">
        <w:rPr>
          <w:rFonts w:eastAsia="Times New Roman"/>
        </w:rPr>
        <w:t xml:space="preserve"> expressed in terms of the subcarrier spacing provided by the higher-layer parameter </w:t>
      </w:r>
      <w:r w:rsidRPr="00DB4A3D">
        <w:rPr>
          <w:rFonts w:eastAsia="Times New Roman"/>
          <w:i/>
        </w:rPr>
        <w:t>subCarrierSpacingCommon</w:t>
      </w:r>
      <w:r w:rsidRPr="00DB4A3D">
        <w:rPr>
          <w:rFonts w:eastAsia="Times New Roman"/>
        </w:rPr>
        <w:t xml:space="preserve">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CRB</m:t>
            </m:r>
          </m:sub>
          <m:sup>
            <m:r>
              <m:rPr>
                <m:nor/>
              </m:rPr>
              <w:rPr>
                <w:rFonts w:ascii="Cambria Math" w:eastAsia="Times New Roman" w:hAnsi="Cambria Math"/>
              </w:rPr>
              <m:t>SSB</m:t>
            </m:r>
          </m:sup>
        </m:sSubSup>
      </m:oMath>
      <w:r w:rsidRPr="00DB4A3D">
        <w:rPr>
          <w:rFonts w:eastAsia="Times New Roman"/>
        </w:rPr>
        <w:t xml:space="preserve"> expressed in terms of 60 kHz subcarrier spacing;</w:t>
      </w:r>
      <w:r w:rsidRPr="00DB4A3D">
        <w:rPr>
          <w:rFonts w:eastAsia="Times New Roman"/>
          <w:b/>
        </w:rPr>
        <w:t xml:space="preserve"> </w:t>
      </w:r>
    </w:p>
    <w:p w14:paraId="7361594C" w14:textId="77777777" w:rsidR="00DB4A3D" w:rsidRPr="00DB4A3D" w:rsidRDefault="00DB4A3D" w:rsidP="00DB4A3D">
      <w:pPr>
        <w:ind w:left="568" w:hanging="284"/>
        <w:rPr>
          <w:rFonts w:eastAsia="Times New Roman"/>
        </w:rPr>
      </w:pPr>
      <w:r w:rsidRPr="00DB4A3D">
        <w:rPr>
          <w:rFonts w:eastAsia="Times New Roman"/>
        </w:rPr>
        <w:t>-</w:t>
      </w:r>
      <w:r w:rsidRPr="00DB4A3D">
        <w:rPr>
          <w:rFonts w:eastAsia="Times New Roman"/>
        </w:rPr>
        <w:tab/>
        <w:t xml:space="preserve">for SS/PBCH block type B in FR2-2, </w:t>
      </w:r>
      <m:oMath>
        <m:r>
          <w:rPr>
            <w:rFonts w:ascii="Cambria Math" w:eastAsia="Times New Roman" w:hAnsi="Cambria Math"/>
          </w:rPr>
          <m:t>μ∈</m:t>
        </m:r>
        <m:d>
          <m:dPr>
            <m:begChr m:val="{"/>
            <m:endChr m:val="}"/>
            <m:ctrlPr>
              <w:rPr>
                <w:rFonts w:ascii="Cambria Math" w:eastAsia="Times New Roman" w:hAnsi="Cambria Math"/>
                <w:i/>
              </w:rPr>
            </m:ctrlPr>
          </m:dPr>
          <m:e>
            <m:r>
              <w:rPr>
                <w:rFonts w:ascii="Cambria Math" w:eastAsia="Times New Roman" w:hAnsi="Cambria Math"/>
              </w:rPr>
              <m:t>3,5,6</m:t>
            </m:r>
          </m:e>
        </m:d>
      </m:oMath>
      <w:r w:rsidRPr="00DB4A3D">
        <w:rPr>
          <w:rFonts w:eastAsia="Times New Roman"/>
        </w:rPr>
        <w:t xml:space="preserve"> and </w:t>
      </w:r>
      <m:oMath>
        <m:sSub>
          <m:sSubPr>
            <m:ctrlPr>
              <w:rPr>
                <w:rFonts w:ascii="Cambria Math" w:eastAsia="Times New Roman" w:hAnsi="Cambria Math"/>
                <w:i/>
              </w:rPr>
            </m:ctrlPr>
          </m:sSubPr>
          <m:e>
            <m:r>
              <w:rPr>
                <w:rFonts w:ascii="Cambria Math" w:eastAsia="Times New Roman" w:hAnsi="Cambria Math"/>
              </w:rPr>
              <m:t>k</m:t>
            </m:r>
          </m:e>
          <m:sub>
            <m:r>
              <m:rPr>
                <m:nor/>
              </m:rPr>
              <w:rPr>
                <w:rFonts w:ascii="Cambria Math" w:eastAsia="Times New Roman" w:hAnsi="Cambria Math"/>
              </w:rPr>
              <m:t>SSB</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0,1,2,…,11</m:t>
            </m:r>
          </m:e>
        </m:d>
      </m:oMath>
      <w:r w:rsidRPr="00DB4A3D">
        <w:rPr>
          <w:rFonts w:eastAsia="Times New Roman"/>
        </w:rPr>
        <w:t xml:space="preserve"> with the quantity </w:t>
      </w:r>
      <m:oMath>
        <m:sSub>
          <m:sSubPr>
            <m:ctrlPr>
              <w:rPr>
                <w:rFonts w:ascii="Cambria Math" w:eastAsia="Times New Roman" w:hAnsi="Cambria Math"/>
                <w:i/>
              </w:rPr>
            </m:ctrlPr>
          </m:sSubPr>
          <m:e>
            <m:r>
              <w:rPr>
                <w:rFonts w:ascii="Cambria Math" w:eastAsia="Times New Roman" w:hAnsi="Cambria Math"/>
              </w:rPr>
              <m:t>k</m:t>
            </m:r>
          </m:e>
          <m:sub>
            <m:r>
              <m:rPr>
                <m:nor/>
              </m:rPr>
              <w:rPr>
                <w:rFonts w:ascii="Cambria Math" w:eastAsia="Times New Roman" w:hAnsi="Cambria Math"/>
              </w:rPr>
              <m:t>SSB</m:t>
            </m:r>
          </m:sub>
        </m:sSub>
      </m:oMath>
      <w:r w:rsidRPr="00DB4A3D">
        <w:rPr>
          <w:rFonts w:eastAsia="Times New Roman"/>
        </w:rPr>
        <w:t xml:space="preserve"> expressed in terms of the SS/PBCH block subcarrier spacing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CRB</m:t>
            </m:r>
          </m:sub>
          <m:sup>
            <m:r>
              <m:rPr>
                <m:nor/>
              </m:rPr>
              <w:rPr>
                <w:rFonts w:ascii="Cambria Math" w:eastAsia="Times New Roman" w:hAnsi="Cambria Math"/>
              </w:rPr>
              <m:t>SSB</m:t>
            </m:r>
          </m:sup>
        </m:sSubSup>
      </m:oMath>
      <w:r w:rsidRPr="00DB4A3D">
        <w:rPr>
          <w:rFonts w:eastAsia="Times New Roman"/>
        </w:rPr>
        <w:t xml:space="preserve"> expressed in terms of 60 kHz subcarrier spacing;</w:t>
      </w:r>
      <w:r w:rsidRPr="00DB4A3D">
        <w:rPr>
          <w:rFonts w:eastAsia="Times New Roman"/>
          <w:b/>
        </w:rPr>
        <w:t xml:space="preserve"> </w:t>
      </w:r>
    </w:p>
    <w:p w14:paraId="78ABBDE7" w14:textId="77777777" w:rsidR="00DB4A3D" w:rsidRPr="00DB4A3D" w:rsidRDefault="00DB4A3D" w:rsidP="00DB4A3D">
      <w:pPr>
        <w:ind w:left="568" w:hanging="284"/>
        <w:rPr>
          <w:rFonts w:eastAsia="Times New Roman"/>
        </w:rPr>
      </w:pPr>
      <w:r w:rsidRPr="00DB4A3D">
        <w:rPr>
          <w:rFonts w:eastAsia="Times New Roman"/>
        </w:rPr>
        <w:t>-</w:t>
      </w:r>
      <w:r w:rsidRPr="00DB4A3D">
        <w:rPr>
          <w:rFonts w:eastAsia="Times New Roman"/>
        </w:rPr>
        <w:tab/>
        <w:t xml:space="preserve">the centre of subcarrier 0 of resource block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CRB</m:t>
            </m:r>
          </m:sub>
          <m:sup>
            <m:r>
              <m:rPr>
                <m:nor/>
              </m:rPr>
              <w:rPr>
                <w:rFonts w:ascii="Cambria Math" w:eastAsia="Times New Roman" w:hAnsi="Cambria Math"/>
              </w:rPr>
              <m:t>SSB</m:t>
            </m:r>
          </m:sup>
        </m:sSubSup>
      </m:oMath>
      <w:r w:rsidRPr="00DB4A3D">
        <w:rPr>
          <w:rFonts w:eastAsia="Times New Roman"/>
        </w:rPr>
        <w:t xml:space="preserve">  coincides with the centre of subcarrier 0 of a common resource block with the subcarrier spacing </w:t>
      </w:r>
    </w:p>
    <w:p w14:paraId="6FA14C83" w14:textId="77777777" w:rsidR="00DB4A3D" w:rsidRPr="00DB4A3D" w:rsidRDefault="00DB4A3D" w:rsidP="00DB4A3D">
      <w:pPr>
        <w:ind w:left="851" w:hanging="284"/>
        <w:rPr>
          <w:rFonts w:eastAsia="Times New Roman"/>
        </w:rPr>
      </w:pPr>
      <w:r w:rsidRPr="00DB4A3D">
        <w:rPr>
          <w:rFonts w:eastAsia="Times New Roman"/>
        </w:rPr>
        <w:t>-</w:t>
      </w:r>
      <w:r w:rsidRPr="00DB4A3D">
        <w:rPr>
          <w:rFonts w:eastAsia="Times New Roman"/>
        </w:rPr>
        <w:tab/>
        <w:t xml:space="preserve">provided by the higher-layer parameter </w:t>
      </w:r>
      <w:r w:rsidRPr="00DB4A3D">
        <w:rPr>
          <w:rFonts w:eastAsia="Times New Roman"/>
          <w:i/>
        </w:rPr>
        <w:t xml:space="preserve">subCarrierSpacingCommon </w:t>
      </w:r>
      <w:r w:rsidRPr="00DB4A3D">
        <w:rPr>
          <w:rFonts w:eastAsia="Times New Roman"/>
        </w:rPr>
        <w:t xml:space="preserve">for operation without shared spectrum channel access in FR1 and FR2-1; and </w:t>
      </w:r>
    </w:p>
    <w:p w14:paraId="1A0138B3" w14:textId="77777777" w:rsidR="00DB4A3D" w:rsidRPr="00DB4A3D" w:rsidRDefault="00DB4A3D" w:rsidP="00DB4A3D">
      <w:pPr>
        <w:ind w:left="851" w:hanging="284"/>
        <w:rPr>
          <w:rFonts w:eastAsia="Times New Roman"/>
        </w:rPr>
      </w:pPr>
      <w:r w:rsidRPr="00DB4A3D">
        <w:rPr>
          <w:rFonts w:eastAsia="Times New Roman"/>
        </w:rPr>
        <w:t>-</w:t>
      </w:r>
      <w:r w:rsidRPr="00DB4A3D">
        <w:rPr>
          <w:rFonts w:eastAsia="Times New Roman"/>
        </w:rPr>
        <w:tab/>
        <w:t xml:space="preserve">same as the subcarrier spacing of the SS/PBCH block for operation without shared spectrum access in FR2-2 and for operation with shared spectrum channel access. </w:t>
      </w:r>
    </w:p>
    <w:p w14:paraId="3BE8EF4A" w14:textId="77777777" w:rsidR="00DB4A3D" w:rsidRPr="00DB4A3D" w:rsidRDefault="00DB4A3D" w:rsidP="00DB4A3D">
      <w:pPr>
        <w:ind w:left="568" w:hanging="284"/>
        <w:rPr>
          <w:rFonts w:eastAsia="Times New Roman"/>
        </w:rPr>
      </w:pPr>
      <w:r w:rsidRPr="00DB4A3D">
        <w:rPr>
          <w:rFonts w:eastAsia="Times New Roman"/>
        </w:rPr>
        <w:t>-</w:t>
      </w:r>
      <w:r w:rsidRPr="00DB4A3D">
        <w:rPr>
          <w:rFonts w:eastAsia="Times New Roman"/>
        </w:rPr>
        <w:tab/>
        <w:t>This common resource block overlaps with subcarrier 0 of the lowest-numbered resource block of the SS/PBCH block, or the SS/PBCH block after puncturing if applicable.</w:t>
      </w:r>
    </w:p>
    <w:p w14:paraId="7230AF90" w14:textId="77777777" w:rsidR="00DB4A3D" w:rsidRPr="00DB4A3D" w:rsidRDefault="00DB4A3D" w:rsidP="00DB4A3D">
      <w:pPr>
        <w:rPr>
          <w:rFonts w:eastAsia="Times New Roman"/>
        </w:rPr>
      </w:pPr>
      <w:r w:rsidRPr="00DB4A3D">
        <w:rPr>
          <w:rFonts w:eastAsia="Times New Roman"/>
        </w:rPr>
        <w:t xml:space="preserve">The UE may assume that SS/PBCH blocks transmitted with the same block index on the same center frequency location are quasi co-located with respect to Doppler spread, Doppler shift, average gain, average delay, delay spread, and, when </w:t>
      </w:r>
      <w:r w:rsidRPr="00DB4A3D">
        <w:rPr>
          <w:rFonts w:eastAsia="Times New Roman"/>
        </w:rPr>
        <w:lastRenderedPageBreak/>
        <w:t>applicable, spatial Rx parameters. The UE shall not assume quasi co-location for any other SS/PBCH block transmissions other than what is specified in [5, TS 38.213].</w:t>
      </w:r>
    </w:p>
    <w:p w14:paraId="57F19DEF" w14:textId="3F74CD44" w:rsidR="00005700" w:rsidRPr="007A3960" w:rsidRDefault="00A63A3F" w:rsidP="007A3960">
      <w:pPr>
        <w:jc w:val="center"/>
        <w:rPr>
          <w:color w:val="FF0000"/>
        </w:rPr>
      </w:pPr>
      <w:r w:rsidRPr="00763141">
        <w:rPr>
          <w:rFonts w:hint="eastAsia"/>
          <w:color w:val="FF0000"/>
          <w:lang w:eastAsia="zh-CN"/>
        </w:rPr>
        <w:t xml:space="preserve">&lt; </w:t>
      </w:r>
      <w:r>
        <w:rPr>
          <w:color w:val="FF0000"/>
        </w:rPr>
        <w:t>Unchanged</w:t>
      </w:r>
      <w:r w:rsidRPr="00763141">
        <w:rPr>
          <w:color w:val="FF0000"/>
        </w:rPr>
        <w:t xml:space="preserve"> parts are omitted</w:t>
      </w:r>
      <w:r w:rsidRPr="00763141">
        <w:rPr>
          <w:rFonts w:hint="eastAsia"/>
          <w:color w:val="FF0000"/>
          <w:lang w:eastAsia="zh-CN"/>
        </w:rPr>
        <w:t xml:space="preserve"> &gt;</w:t>
      </w:r>
    </w:p>
    <w:sectPr w:rsidR="00005700" w:rsidRPr="007A3960" w:rsidSect="00F3234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A2FA6" w14:textId="77777777" w:rsidR="0046452E" w:rsidRDefault="0046452E">
      <w:r>
        <w:separator/>
      </w:r>
    </w:p>
    <w:p w14:paraId="0B22C68E" w14:textId="77777777" w:rsidR="0046452E" w:rsidRDefault="0046452E"/>
  </w:endnote>
  <w:endnote w:type="continuationSeparator" w:id="0">
    <w:p w14:paraId="2502898C" w14:textId="77777777" w:rsidR="0046452E" w:rsidRDefault="0046452E">
      <w:r>
        <w:continuationSeparator/>
      </w:r>
    </w:p>
    <w:p w14:paraId="6D63937A" w14:textId="77777777" w:rsidR="0046452E" w:rsidRDefault="0046452E"/>
  </w:endnote>
  <w:endnote w:type="continuationNotice" w:id="1">
    <w:p w14:paraId="2C3A0C91" w14:textId="77777777" w:rsidR="0046452E" w:rsidRDefault="00464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37F8F" w14:textId="77777777" w:rsidR="0046452E" w:rsidRDefault="0046452E">
      <w:r>
        <w:separator/>
      </w:r>
    </w:p>
    <w:p w14:paraId="76515F52" w14:textId="77777777" w:rsidR="0046452E" w:rsidRDefault="0046452E"/>
  </w:footnote>
  <w:footnote w:type="continuationSeparator" w:id="0">
    <w:p w14:paraId="0E393E48" w14:textId="77777777" w:rsidR="0046452E" w:rsidRDefault="0046452E">
      <w:r>
        <w:continuationSeparator/>
      </w:r>
    </w:p>
    <w:p w14:paraId="45171265" w14:textId="77777777" w:rsidR="0046452E" w:rsidRDefault="0046452E"/>
  </w:footnote>
  <w:footnote w:type="continuationNotice" w:id="1">
    <w:p w14:paraId="4EA27D87" w14:textId="77777777" w:rsidR="0046452E" w:rsidRDefault="004645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5CF38" w14:textId="77777777" w:rsidR="00FC7981" w:rsidRDefault="00FC79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961508"/>
    <w:multiLevelType w:val="hybridMultilevel"/>
    <w:tmpl w:val="52CE0D06"/>
    <w:lvl w:ilvl="0" w:tplc="BC743DC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17"/>
  </w:num>
  <w:num w:numId="2" w16cid:durableId="1195197454">
    <w:abstractNumId w:val="28"/>
  </w:num>
  <w:num w:numId="3" w16cid:durableId="1285648012">
    <w:abstractNumId w:val="18"/>
  </w:num>
  <w:num w:numId="4" w16cid:durableId="582834299">
    <w:abstractNumId w:val="15"/>
  </w:num>
  <w:num w:numId="5" w16cid:durableId="1357081652">
    <w:abstractNumId w:val="4"/>
  </w:num>
  <w:num w:numId="6" w16cid:durableId="1824930416">
    <w:abstractNumId w:val="26"/>
  </w:num>
  <w:num w:numId="7" w16cid:durableId="313067973">
    <w:abstractNumId w:val="12"/>
  </w:num>
  <w:num w:numId="8" w16cid:durableId="134492142">
    <w:abstractNumId w:val="22"/>
  </w:num>
  <w:num w:numId="9" w16cid:durableId="1922639637">
    <w:abstractNumId w:val="16"/>
  </w:num>
  <w:num w:numId="10" w16cid:durableId="1190338002">
    <w:abstractNumId w:val="8"/>
  </w:num>
  <w:num w:numId="11" w16cid:durableId="37435473">
    <w:abstractNumId w:val="1"/>
  </w:num>
  <w:num w:numId="12" w16cid:durableId="798767071">
    <w:abstractNumId w:val="2"/>
  </w:num>
  <w:num w:numId="13" w16cid:durableId="1386445159">
    <w:abstractNumId w:val="25"/>
  </w:num>
  <w:num w:numId="14" w16cid:durableId="1628852814">
    <w:abstractNumId w:val="0"/>
  </w:num>
  <w:num w:numId="15" w16cid:durableId="259531052">
    <w:abstractNumId w:val="20"/>
  </w:num>
  <w:num w:numId="16" w16cid:durableId="1308512852">
    <w:abstractNumId w:val="21"/>
  </w:num>
  <w:num w:numId="17" w16cid:durableId="1076318429">
    <w:abstractNumId w:val="27"/>
  </w:num>
  <w:num w:numId="18" w16cid:durableId="997001871">
    <w:abstractNumId w:val="9"/>
  </w:num>
  <w:num w:numId="19" w16cid:durableId="181669706">
    <w:abstractNumId w:val="14"/>
  </w:num>
  <w:num w:numId="20" w16cid:durableId="1907183285">
    <w:abstractNumId w:val="11"/>
  </w:num>
  <w:num w:numId="21" w16cid:durableId="1059354772">
    <w:abstractNumId w:val="10"/>
  </w:num>
  <w:num w:numId="22" w16cid:durableId="495150198">
    <w:abstractNumId w:val="7"/>
  </w:num>
  <w:num w:numId="23" w16cid:durableId="352416119">
    <w:abstractNumId w:val="13"/>
  </w:num>
  <w:num w:numId="24" w16cid:durableId="1911311511">
    <w:abstractNumId w:val="23"/>
  </w:num>
  <w:num w:numId="25" w16cid:durableId="5862440">
    <w:abstractNumId w:val="3"/>
  </w:num>
  <w:num w:numId="26" w16cid:durableId="1227299549">
    <w:abstractNumId w:val="5"/>
  </w:num>
  <w:num w:numId="27" w16cid:durableId="1775592930">
    <w:abstractNumId w:val="24"/>
  </w:num>
  <w:num w:numId="28" w16cid:durableId="1419522780">
    <w:abstractNumId w:val="19"/>
  </w:num>
  <w:num w:numId="29" w16cid:durableId="640815257">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deep Kadan Veedu">
    <w15:presenceInfo w15:providerId="None" w15:userId="Sandeep Kadan Vee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3C"/>
    <w:rsid w:val="00000C56"/>
    <w:rsid w:val="00000FD7"/>
    <w:rsid w:val="000018A9"/>
    <w:rsid w:val="00001D96"/>
    <w:rsid w:val="00001E11"/>
    <w:rsid w:val="00002297"/>
    <w:rsid w:val="000027E4"/>
    <w:rsid w:val="00003112"/>
    <w:rsid w:val="000033B1"/>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BD0"/>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8A3"/>
    <w:rsid w:val="00016DD5"/>
    <w:rsid w:val="00016F0B"/>
    <w:rsid w:val="00017CCA"/>
    <w:rsid w:val="00017D62"/>
    <w:rsid w:val="00020E6A"/>
    <w:rsid w:val="00020ED7"/>
    <w:rsid w:val="00021166"/>
    <w:rsid w:val="00021303"/>
    <w:rsid w:val="000215EB"/>
    <w:rsid w:val="000216D2"/>
    <w:rsid w:val="000219E8"/>
    <w:rsid w:val="00022E0B"/>
    <w:rsid w:val="00022F9A"/>
    <w:rsid w:val="000230AD"/>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8E"/>
    <w:rsid w:val="000428EE"/>
    <w:rsid w:val="00042B94"/>
    <w:rsid w:val="00042ED8"/>
    <w:rsid w:val="00043627"/>
    <w:rsid w:val="00043DB5"/>
    <w:rsid w:val="00044CCC"/>
    <w:rsid w:val="00045629"/>
    <w:rsid w:val="00045723"/>
    <w:rsid w:val="000458F4"/>
    <w:rsid w:val="00045E28"/>
    <w:rsid w:val="00045EEA"/>
    <w:rsid w:val="00046549"/>
    <w:rsid w:val="0004657D"/>
    <w:rsid w:val="000468B6"/>
    <w:rsid w:val="00047152"/>
    <w:rsid w:val="000475A1"/>
    <w:rsid w:val="00047715"/>
    <w:rsid w:val="00047814"/>
    <w:rsid w:val="00047C72"/>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2CB"/>
    <w:rsid w:val="0005669D"/>
    <w:rsid w:val="00056FDF"/>
    <w:rsid w:val="00057621"/>
    <w:rsid w:val="00060016"/>
    <w:rsid w:val="000600C3"/>
    <w:rsid w:val="000600E8"/>
    <w:rsid w:val="00060F19"/>
    <w:rsid w:val="00060F43"/>
    <w:rsid w:val="00060FFF"/>
    <w:rsid w:val="000612D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2C8"/>
    <w:rsid w:val="000655A6"/>
    <w:rsid w:val="000655D9"/>
    <w:rsid w:val="000656C3"/>
    <w:rsid w:val="00065846"/>
    <w:rsid w:val="0006598A"/>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047"/>
    <w:rsid w:val="000A070E"/>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7C6"/>
    <w:rsid w:val="000C0979"/>
    <w:rsid w:val="000C0D5D"/>
    <w:rsid w:val="000C0F70"/>
    <w:rsid w:val="000C122D"/>
    <w:rsid w:val="000C18F9"/>
    <w:rsid w:val="000C22AE"/>
    <w:rsid w:val="000C2450"/>
    <w:rsid w:val="000C24AB"/>
    <w:rsid w:val="000C2DDF"/>
    <w:rsid w:val="000C3BF6"/>
    <w:rsid w:val="000C3F54"/>
    <w:rsid w:val="000C460C"/>
    <w:rsid w:val="000C4AA4"/>
    <w:rsid w:val="000C4E32"/>
    <w:rsid w:val="000C4F4E"/>
    <w:rsid w:val="000C524B"/>
    <w:rsid w:val="000C5326"/>
    <w:rsid w:val="000C5E6C"/>
    <w:rsid w:val="000C5FE5"/>
    <w:rsid w:val="000C64A6"/>
    <w:rsid w:val="000C6759"/>
    <w:rsid w:val="000C6E86"/>
    <w:rsid w:val="000C712E"/>
    <w:rsid w:val="000C71A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B2A"/>
    <w:rsid w:val="000D5D29"/>
    <w:rsid w:val="000D6534"/>
    <w:rsid w:val="000D66E8"/>
    <w:rsid w:val="000D6C6D"/>
    <w:rsid w:val="000D6E8F"/>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5D21"/>
    <w:rsid w:val="000F6A78"/>
    <w:rsid w:val="000F6D2A"/>
    <w:rsid w:val="000F7389"/>
    <w:rsid w:val="001001C6"/>
    <w:rsid w:val="00100531"/>
    <w:rsid w:val="001008C6"/>
    <w:rsid w:val="00100A0F"/>
    <w:rsid w:val="00102067"/>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DE"/>
    <w:rsid w:val="00121FE4"/>
    <w:rsid w:val="001228A0"/>
    <w:rsid w:val="00122A9D"/>
    <w:rsid w:val="00123085"/>
    <w:rsid w:val="001233FB"/>
    <w:rsid w:val="001246F0"/>
    <w:rsid w:val="00124ACE"/>
    <w:rsid w:val="0012526E"/>
    <w:rsid w:val="00125442"/>
    <w:rsid w:val="00125897"/>
    <w:rsid w:val="00126084"/>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CD3"/>
    <w:rsid w:val="00142EB3"/>
    <w:rsid w:val="00143099"/>
    <w:rsid w:val="00143E1F"/>
    <w:rsid w:val="00143E88"/>
    <w:rsid w:val="00144352"/>
    <w:rsid w:val="001443B3"/>
    <w:rsid w:val="0014555D"/>
    <w:rsid w:val="001456E3"/>
    <w:rsid w:val="0014588B"/>
    <w:rsid w:val="00146079"/>
    <w:rsid w:val="001469F0"/>
    <w:rsid w:val="00146C42"/>
    <w:rsid w:val="00146E49"/>
    <w:rsid w:val="00146FE2"/>
    <w:rsid w:val="001473E9"/>
    <w:rsid w:val="0014760F"/>
    <w:rsid w:val="00147927"/>
    <w:rsid w:val="00147956"/>
    <w:rsid w:val="00147A1F"/>
    <w:rsid w:val="00147B6D"/>
    <w:rsid w:val="0015025F"/>
    <w:rsid w:val="0015033D"/>
    <w:rsid w:val="00150994"/>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B32"/>
    <w:rsid w:val="00167C13"/>
    <w:rsid w:val="00167E49"/>
    <w:rsid w:val="00170183"/>
    <w:rsid w:val="0017057F"/>
    <w:rsid w:val="00170E0F"/>
    <w:rsid w:val="00170EDC"/>
    <w:rsid w:val="00171283"/>
    <w:rsid w:val="001712E5"/>
    <w:rsid w:val="001712EE"/>
    <w:rsid w:val="00171406"/>
    <w:rsid w:val="00172054"/>
    <w:rsid w:val="0017225A"/>
    <w:rsid w:val="001723CA"/>
    <w:rsid w:val="0017268C"/>
    <w:rsid w:val="00172AA2"/>
    <w:rsid w:val="00172AD8"/>
    <w:rsid w:val="00173E9F"/>
    <w:rsid w:val="00173EDA"/>
    <w:rsid w:val="0017444F"/>
    <w:rsid w:val="00174511"/>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4B5"/>
    <w:rsid w:val="001935FB"/>
    <w:rsid w:val="00193A26"/>
    <w:rsid w:val="00193F12"/>
    <w:rsid w:val="001941F0"/>
    <w:rsid w:val="00194428"/>
    <w:rsid w:val="0019449A"/>
    <w:rsid w:val="00194893"/>
    <w:rsid w:val="00195450"/>
    <w:rsid w:val="001957BB"/>
    <w:rsid w:val="00195851"/>
    <w:rsid w:val="001965F6"/>
    <w:rsid w:val="001970C7"/>
    <w:rsid w:val="001976B9"/>
    <w:rsid w:val="00197982"/>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1E3"/>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9D7"/>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5CAA"/>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1AF"/>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583"/>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20007"/>
    <w:rsid w:val="00220390"/>
    <w:rsid w:val="002203DA"/>
    <w:rsid w:val="00221146"/>
    <w:rsid w:val="00221152"/>
    <w:rsid w:val="00221250"/>
    <w:rsid w:val="002215AA"/>
    <w:rsid w:val="00221636"/>
    <w:rsid w:val="00221CDA"/>
    <w:rsid w:val="0022205C"/>
    <w:rsid w:val="00222CD9"/>
    <w:rsid w:val="00223337"/>
    <w:rsid w:val="00223432"/>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61E"/>
    <w:rsid w:val="0023774A"/>
    <w:rsid w:val="00237ACF"/>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47E3"/>
    <w:rsid w:val="002548A7"/>
    <w:rsid w:val="002548D4"/>
    <w:rsid w:val="00254D28"/>
    <w:rsid w:val="00254F04"/>
    <w:rsid w:val="0025514F"/>
    <w:rsid w:val="002553C4"/>
    <w:rsid w:val="00255774"/>
    <w:rsid w:val="002557D0"/>
    <w:rsid w:val="00255A5F"/>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473"/>
    <w:rsid w:val="002734EA"/>
    <w:rsid w:val="002734F0"/>
    <w:rsid w:val="0027380E"/>
    <w:rsid w:val="0027392E"/>
    <w:rsid w:val="00273C9F"/>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927"/>
    <w:rsid w:val="00280CA9"/>
    <w:rsid w:val="0028102E"/>
    <w:rsid w:val="0028121E"/>
    <w:rsid w:val="002812AA"/>
    <w:rsid w:val="0028139B"/>
    <w:rsid w:val="002816D7"/>
    <w:rsid w:val="00281ABC"/>
    <w:rsid w:val="00281D89"/>
    <w:rsid w:val="002820A7"/>
    <w:rsid w:val="002827C2"/>
    <w:rsid w:val="00282C81"/>
    <w:rsid w:val="00283634"/>
    <w:rsid w:val="002836D1"/>
    <w:rsid w:val="002838FE"/>
    <w:rsid w:val="00283D47"/>
    <w:rsid w:val="00284348"/>
    <w:rsid w:val="0028449A"/>
    <w:rsid w:val="0028470B"/>
    <w:rsid w:val="002849B4"/>
    <w:rsid w:val="0028526F"/>
    <w:rsid w:val="00285620"/>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6B"/>
    <w:rsid w:val="002948BD"/>
    <w:rsid w:val="00294C2E"/>
    <w:rsid w:val="002952C9"/>
    <w:rsid w:val="0029558E"/>
    <w:rsid w:val="00295A42"/>
    <w:rsid w:val="00295AC2"/>
    <w:rsid w:val="00295E42"/>
    <w:rsid w:val="00296079"/>
    <w:rsid w:val="00297094"/>
    <w:rsid w:val="0029734D"/>
    <w:rsid w:val="00297391"/>
    <w:rsid w:val="00297539"/>
    <w:rsid w:val="00297672"/>
    <w:rsid w:val="002977FD"/>
    <w:rsid w:val="00297AC2"/>
    <w:rsid w:val="00297C53"/>
    <w:rsid w:val="002A01CD"/>
    <w:rsid w:val="002A08B9"/>
    <w:rsid w:val="002A0D87"/>
    <w:rsid w:val="002A1341"/>
    <w:rsid w:val="002A17E2"/>
    <w:rsid w:val="002A1D07"/>
    <w:rsid w:val="002A2969"/>
    <w:rsid w:val="002A2B65"/>
    <w:rsid w:val="002A2C68"/>
    <w:rsid w:val="002A2D4E"/>
    <w:rsid w:val="002A3250"/>
    <w:rsid w:val="002A384F"/>
    <w:rsid w:val="002A389A"/>
    <w:rsid w:val="002A3916"/>
    <w:rsid w:val="002A3D39"/>
    <w:rsid w:val="002A42E8"/>
    <w:rsid w:val="002A44D2"/>
    <w:rsid w:val="002A4778"/>
    <w:rsid w:val="002A4C83"/>
    <w:rsid w:val="002A5C29"/>
    <w:rsid w:val="002A5C83"/>
    <w:rsid w:val="002A5DD6"/>
    <w:rsid w:val="002A617A"/>
    <w:rsid w:val="002A6618"/>
    <w:rsid w:val="002A6F65"/>
    <w:rsid w:val="002A7617"/>
    <w:rsid w:val="002A779A"/>
    <w:rsid w:val="002A793C"/>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CBE"/>
    <w:rsid w:val="002D3D55"/>
    <w:rsid w:val="002D42EA"/>
    <w:rsid w:val="002D4E06"/>
    <w:rsid w:val="002D5072"/>
    <w:rsid w:val="002D5164"/>
    <w:rsid w:val="002D57C8"/>
    <w:rsid w:val="002D5ABA"/>
    <w:rsid w:val="002D5B67"/>
    <w:rsid w:val="002D5B6B"/>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D6"/>
    <w:rsid w:val="00314FE6"/>
    <w:rsid w:val="003154AC"/>
    <w:rsid w:val="0031555E"/>
    <w:rsid w:val="00316343"/>
    <w:rsid w:val="003172DC"/>
    <w:rsid w:val="00317368"/>
    <w:rsid w:val="0031780B"/>
    <w:rsid w:val="003204D9"/>
    <w:rsid w:val="0032054A"/>
    <w:rsid w:val="00320B8D"/>
    <w:rsid w:val="00320D44"/>
    <w:rsid w:val="00320DB8"/>
    <w:rsid w:val="00321023"/>
    <w:rsid w:val="00321D6E"/>
    <w:rsid w:val="00322C5D"/>
    <w:rsid w:val="00322C77"/>
    <w:rsid w:val="00323411"/>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6B4"/>
    <w:rsid w:val="00333715"/>
    <w:rsid w:val="00334424"/>
    <w:rsid w:val="00335053"/>
    <w:rsid w:val="00335065"/>
    <w:rsid w:val="0033507D"/>
    <w:rsid w:val="00335308"/>
    <w:rsid w:val="0033545C"/>
    <w:rsid w:val="0033566D"/>
    <w:rsid w:val="00335744"/>
    <w:rsid w:val="00335C5D"/>
    <w:rsid w:val="00336E28"/>
    <w:rsid w:val="0033778A"/>
    <w:rsid w:val="00337840"/>
    <w:rsid w:val="0033786A"/>
    <w:rsid w:val="003378B6"/>
    <w:rsid w:val="00337B0E"/>
    <w:rsid w:val="00337E47"/>
    <w:rsid w:val="00337E8D"/>
    <w:rsid w:val="00337EFE"/>
    <w:rsid w:val="0034044A"/>
    <w:rsid w:val="00340AAF"/>
    <w:rsid w:val="00341039"/>
    <w:rsid w:val="003410C3"/>
    <w:rsid w:val="00341731"/>
    <w:rsid w:val="00341C11"/>
    <w:rsid w:val="00342483"/>
    <w:rsid w:val="00342557"/>
    <w:rsid w:val="00342B2C"/>
    <w:rsid w:val="00342E81"/>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A5A"/>
    <w:rsid w:val="00350D77"/>
    <w:rsid w:val="00350DB1"/>
    <w:rsid w:val="00350E34"/>
    <w:rsid w:val="00350F94"/>
    <w:rsid w:val="003510BA"/>
    <w:rsid w:val="00351489"/>
    <w:rsid w:val="00352502"/>
    <w:rsid w:val="00352754"/>
    <w:rsid w:val="00353222"/>
    <w:rsid w:val="00353B75"/>
    <w:rsid w:val="00353D7D"/>
    <w:rsid w:val="00353E79"/>
    <w:rsid w:val="003540FF"/>
    <w:rsid w:val="0035462D"/>
    <w:rsid w:val="00354BC1"/>
    <w:rsid w:val="003552D9"/>
    <w:rsid w:val="0035568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281C"/>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0F9"/>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4EA"/>
    <w:rsid w:val="00385581"/>
    <w:rsid w:val="00385759"/>
    <w:rsid w:val="0038590B"/>
    <w:rsid w:val="00385AE4"/>
    <w:rsid w:val="00385D3F"/>
    <w:rsid w:val="00386ACC"/>
    <w:rsid w:val="00386D37"/>
    <w:rsid w:val="00387787"/>
    <w:rsid w:val="003879DD"/>
    <w:rsid w:val="003879F5"/>
    <w:rsid w:val="00390213"/>
    <w:rsid w:val="003915B7"/>
    <w:rsid w:val="00391714"/>
    <w:rsid w:val="00391C70"/>
    <w:rsid w:val="0039213E"/>
    <w:rsid w:val="00392DED"/>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90A"/>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4EE"/>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3FDF"/>
    <w:rsid w:val="003D415C"/>
    <w:rsid w:val="003D49D4"/>
    <w:rsid w:val="003D4CE9"/>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41D"/>
    <w:rsid w:val="003F45A5"/>
    <w:rsid w:val="003F466E"/>
    <w:rsid w:val="003F4E7C"/>
    <w:rsid w:val="003F574F"/>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26AF"/>
    <w:rsid w:val="0042306D"/>
    <w:rsid w:val="004234BA"/>
    <w:rsid w:val="00423600"/>
    <w:rsid w:val="004241D1"/>
    <w:rsid w:val="00424249"/>
    <w:rsid w:val="004248D8"/>
    <w:rsid w:val="00424A8B"/>
    <w:rsid w:val="00424F61"/>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6AA"/>
    <w:rsid w:val="004347BD"/>
    <w:rsid w:val="00434AE3"/>
    <w:rsid w:val="00434C7A"/>
    <w:rsid w:val="004358BF"/>
    <w:rsid w:val="00436018"/>
    <w:rsid w:val="004365CA"/>
    <w:rsid w:val="0043720E"/>
    <w:rsid w:val="00437277"/>
    <w:rsid w:val="00437D5B"/>
    <w:rsid w:val="00437E1E"/>
    <w:rsid w:val="00440057"/>
    <w:rsid w:val="00440060"/>
    <w:rsid w:val="00440191"/>
    <w:rsid w:val="0044035B"/>
    <w:rsid w:val="00440ADB"/>
    <w:rsid w:val="00440EA7"/>
    <w:rsid w:val="0044104F"/>
    <w:rsid w:val="00441401"/>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13BC"/>
    <w:rsid w:val="004515D5"/>
    <w:rsid w:val="00451730"/>
    <w:rsid w:val="00451AB8"/>
    <w:rsid w:val="00451F7C"/>
    <w:rsid w:val="00452DF8"/>
    <w:rsid w:val="00452E10"/>
    <w:rsid w:val="00453383"/>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21FF"/>
    <w:rsid w:val="00462723"/>
    <w:rsid w:val="00462951"/>
    <w:rsid w:val="00462F2F"/>
    <w:rsid w:val="00463102"/>
    <w:rsid w:val="0046392C"/>
    <w:rsid w:val="004639BF"/>
    <w:rsid w:val="00463ECF"/>
    <w:rsid w:val="0046408A"/>
    <w:rsid w:val="004644C9"/>
    <w:rsid w:val="0046452E"/>
    <w:rsid w:val="0046455A"/>
    <w:rsid w:val="004648FE"/>
    <w:rsid w:val="0046643B"/>
    <w:rsid w:val="00466AF8"/>
    <w:rsid w:val="004678AA"/>
    <w:rsid w:val="0047009D"/>
    <w:rsid w:val="004702B4"/>
    <w:rsid w:val="00470538"/>
    <w:rsid w:val="0047083F"/>
    <w:rsid w:val="0047093B"/>
    <w:rsid w:val="0047129A"/>
    <w:rsid w:val="0047180A"/>
    <w:rsid w:val="004719A9"/>
    <w:rsid w:val="00471BC0"/>
    <w:rsid w:val="00471C4F"/>
    <w:rsid w:val="00471DC2"/>
    <w:rsid w:val="00472182"/>
    <w:rsid w:val="004721A0"/>
    <w:rsid w:val="00472463"/>
    <w:rsid w:val="004725AB"/>
    <w:rsid w:val="00472C3D"/>
    <w:rsid w:val="00472E6D"/>
    <w:rsid w:val="004738F2"/>
    <w:rsid w:val="00473D80"/>
    <w:rsid w:val="00473EEE"/>
    <w:rsid w:val="0047459B"/>
    <w:rsid w:val="00474658"/>
    <w:rsid w:val="00474962"/>
    <w:rsid w:val="004750EE"/>
    <w:rsid w:val="00475D3A"/>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99C"/>
    <w:rsid w:val="00486FDF"/>
    <w:rsid w:val="00487038"/>
    <w:rsid w:val="00487A86"/>
    <w:rsid w:val="00487C34"/>
    <w:rsid w:val="004903AC"/>
    <w:rsid w:val="004906E0"/>
    <w:rsid w:val="00490894"/>
    <w:rsid w:val="00490958"/>
    <w:rsid w:val="00490B8E"/>
    <w:rsid w:val="00491000"/>
    <w:rsid w:val="00491529"/>
    <w:rsid w:val="0049167B"/>
    <w:rsid w:val="004917AE"/>
    <w:rsid w:val="004917D8"/>
    <w:rsid w:val="00491F74"/>
    <w:rsid w:val="00492566"/>
    <w:rsid w:val="004926DC"/>
    <w:rsid w:val="00492AA3"/>
    <w:rsid w:val="00492F3F"/>
    <w:rsid w:val="0049319F"/>
    <w:rsid w:val="00493727"/>
    <w:rsid w:val="004946FC"/>
    <w:rsid w:val="00494AC9"/>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8FC"/>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3D37"/>
    <w:rsid w:val="004B4835"/>
    <w:rsid w:val="004B48D2"/>
    <w:rsid w:val="004B5122"/>
    <w:rsid w:val="004B5536"/>
    <w:rsid w:val="004B5731"/>
    <w:rsid w:val="004B577B"/>
    <w:rsid w:val="004B5DA7"/>
    <w:rsid w:val="004B6813"/>
    <w:rsid w:val="004B69A7"/>
    <w:rsid w:val="004B7DCE"/>
    <w:rsid w:val="004C0A56"/>
    <w:rsid w:val="004C1D0A"/>
    <w:rsid w:val="004C1D2A"/>
    <w:rsid w:val="004C1E52"/>
    <w:rsid w:val="004C2081"/>
    <w:rsid w:val="004C2373"/>
    <w:rsid w:val="004C257D"/>
    <w:rsid w:val="004C2C27"/>
    <w:rsid w:val="004C3224"/>
    <w:rsid w:val="004C3A73"/>
    <w:rsid w:val="004C4402"/>
    <w:rsid w:val="004C4790"/>
    <w:rsid w:val="004C4CE7"/>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4A3F"/>
    <w:rsid w:val="004E52C0"/>
    <w:rsid w:val="004E53B0"/>
    <w:rsid w:val="004E54AE"/>
    <w:rsid w:val="004E557A"/>
    <w:rsid w:val="004E607E"/>
    <w:rsid w:val="004E60E6"/>
    <w:rsid w:val="004E6411"/>
    <w:rsid w:val="004E6AA5"/>
    <w:rsid w:val="004E6DAE"/>
    <w:rsid w:val="004E725D"/>
    <w:rsid w:val="004E7BF4"/>
    <w:rsid w:val="004E7DCA"/>
    <w:rsid w:val="004F00F9"/>
    <w:rsid w:val="004F0460"/>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41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70B"/>
    <w:rsid w:val="005409FE"/>
    <w:rsid w:val="00540C51"/>
    <w:rsid w:val="00540ED7"/>
    <w:rsid w:val="005417EA"/>
    <w:rsid w:val="005417F6"/>
    <w:rsid w:val="00542593"/>
    <w:rsid w:val="005425D8"/>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6D"/>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1EE"/>
    <w:rsid w:val="005644CA"/>
    <w:rsid w:val="0056466C"/>
    <w:rsid w:val="00564ABD"/>
    <w:rsid w:val="00565087"/>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AE0"/>
    <w:rsid w:val="00586E27"/>
    <w:rsid w:val="005871A3"/>
    <w:rsid w:val="0058732A"/>
    <w:rsid w:val="0058753E"/>
    <w:rsid w:val="00587AB0"/>
    <w:rsid w:val="00590168"/>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754"/>
    <w:rsid w:val="005A6996"/>
    <w:rsid w:val="005A6B50"/>
    <w:rsid w:val="005A6BEE"/>
    <w:rsid w:val="005A6D6D"/>
    <w:rsid w:val="005A6F85"/>
    <w:rsid w:val="005A70D9"/>
    <w:rsid w:val="005A735C"/>
    <w:rsid w:val="005A7721"/>
    <w:rsid w:val="005B01CB"/>
    <w:rsid w:val="005B087C"/>
    <w:rsid w:val="005B09E9"/>
    <w:rsid w:val="005B0BF0"/>
    <w:rsid w:val="005B0E0A"/>
    <w:rsid w:val="005B106D"/>
    <w:rsid w:val="005B2DDD"/>
    <w:rsid w:val="005B2DE2"/>
    <w:rsid w:val="005B361D"/>
    <w:rsid w:val="005B3B05"/>
    <w:rsid w:val="005B3E4D"/>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00"/>
    <w:rsid w:val="005C6ABA"/>
    <w:rsid w:val="005C7400"/>
    <w:rsid w:val="005C7486"/>
    <w:rsid w:val="005C773B"/>
    <w:rsid w:val="005D0444"/>
    <w:rsid w:val="005D05C0"/>
    <w:rsid w:val="005D09CE"/>
    <w:rsid w:val="005D0FA3"/>
    <w:rsid w:val="005D0FCC"/>
    <w:rsid w:val="005D109A"/>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4A7"/>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399"/>
    <w:rsid w:val="005E4D60"/>
    <w:rsid w:val="005E5265"/>
    <w:rsid w:val="005E5269"/>
    <w:rsid w:val="005E53DA"/>
    <w:rsid w:val="005E5A27"/>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401"/>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126"/>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2DE"/>
    <w:rsid w:val="00641735"/>
    <w:rsid w:val="00641C5D"/>
    <w:rsid w:val="0064210C"/>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88"/>
    <w:rsid w:val="00646CE8"/>
    <w:rsid w:val="00647CB6"/>
    <w:rsid w:val="00650764"/>
    <w:rsid w:val="00650ADB"/>
    <w:rsid w:val="00650C22"/>
    <w:rsid w:val="0065135B"/>
    <w:rsid w:val="006515D1"/>
    <w:rsid w:val="0065178A"/>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159"/>
    <w:rsid w:val="006627E2"/>
    <w:rsid w:val="00662896"/>
    <w:rsid w:val="006630B7"/>
    <w:rsid w:val="0066310A"/>
    <w:rsid w:val="0066330F"/>
    <w:rsid w:val="00663341"/>
    <w:rsid w:val="00664302"/>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8D9"/>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30F"/>
    <w:rsid w:val="0069740B"/>
    <w:rsid w:val="006977B7"/>
    <w:rsid w:val="00697EB6"/>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B81"/>
    <w:rsid w:val="006B4E28"/>
    <w:rsid w:val="006B526A"/>
    <w:rsid w:val="006B553E"/>
    <w:rsid w:val="006B5766"/>
    <w:rsid w:val="006B5E38"/>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B27"/>
    <w:rsid w:val="006D0D04"/>
    <w:rsid w:val="006D1AC2"/>
    <w:rsid w:val="006D1C24"/>
    <w:rsid w:val="006D1FFC"/>
    <w:rsid w:val="006D276E"/>
    <w:rsid w:val="006D309A"/>
    <w:rsid w:val="006D363B"/>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95A"/>
    <w:rsid w:val="007059CB"/>
    <w:rsid w:val="00705A13"/>
    <w:rsid w:val="007065FC"/>
    <w:rsid w:val="007067F1"/>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350"/>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108"/>
    <w:rsid w:val="007222CF"/>
    <w:rsid w:val="00722EB7"/>
    <w:rsid w:val="0072309D"/>
    <w:rsid w:val="007234FC"/>
    <w:rsid w:val="00723BB6"/>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65"/>
    <w:rsid w:val="007425B0"/>
    <w:rsid w:val="00743E93"/>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5F9"/>
    <w:rsid w:val="00752A84"/>
    <w:rsid w:val="00752AA5"/>
    <w:rsid w:val="00752CE6"/>
    <w:rsid w:val="0075439F"/>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96F"/>
    <w:rsid w:val="00766D42"/>
    <w:rsid w:val="007672CF"/>
    <w:rsid w:val="00770FB0"/>
    <w:rsid w:val="00771270"/>
    <w:rsid w:val="00771F04"/>
    <w:rsid w:val="00771FB6"/>
    <w:rsid w:val="007720A2"/>
    <w:rsid w:val="00772952"/>
    <w:rsid w:val="007729CA"/>
    <w:rsid w:val="007733D4"/>
    <w:rsid w:val="00773507"/>
    <w:rsid w:val="00773BEF"/>
    <w:rsid w:val="00773C5B"/>
    <w:rsid w:val="0077467F"/>
    <w:rsid w:val="00774752"/>
    <w:rsid w:val="007748F6"/>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FEC"/>
    <w:rsid w:val="00790132"/>
    <w:rsid w:val="00790AB5"/>
    <w:rsid w:val="00790D13"/>
    <w:rsid w:val="00791497"/>
    <w:rsid w:val="007916D9"/>
    <w:rsid w:val="00791E00"/>
    <w:rsid w:val="007926A8"/>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2108"/>
    <w:rsid w:val="007A260E"/>
    <w:rsid w:val="007A261A"/>
    <w:rsid w:val="007A2AF0"/>
    <w:rsid w:val="007A337F"/>
    <w:rsid w:val="007A343F"/>
    <w:rsid w:val="007A3960"/>
    <w:rsid w:val="007A3EE9"/>
    <w:rsid w:val="007A3FD2"/>
    <w:rsid w:val="007A4347"/>
    <w:rsid w:val="007A4576"/>
    <w:rsid w:val="007A47C8"/>
    <w:rsid w:val="007A48B0"/>
    <w:rsid w:val="007A4C4E"/>
    <w:rsid w:val="007A4DA3"/>
    <w:rsid w:val="007A4E4D"/>
    <w:rsid w:val="007A53A7"/>
    <w:rsid w:val="007A55D2"/>
    <w:rsid w:val="007A61F8"/>
    <w:rsid w:val="007A6333"/>
    <w:rsid w:val="007A63D5"/>
    <w:rsid w:val="007A64FB"/>
    <w:rsid w:val="007A7D20"/>
    <w:rsid w:val="007A7E2E"/>
    <w:rsid w:val="007B06DA"/>
    <w:rsid w:val="007B137A"/>
    <w:rsid w:val="007B22CC"/>
    <w:rsid w:val="007B27F0"/>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203D"/>
    <w:rsid w:val="007C2BA8"/>
    <w:rsid w:val="007C2CA6"/>
    <w:rsid w:val="007C2D2A"/>
    <w:rsid w:val="007C33DD"/>
    <w:rsid w:val="007C36A2"/>
    <w:rsid w:val="007C4048"/>
    <w:rsid w:val="007C434C"/>
    <w:rsid w:val="007C4BD5"/>
    <w:rsid w:val="007C55C0"/>
    <w:rsid w:val="007C626D"/>
    <w:rsid w:val="007C633E"/>
    <w:rsid w:val="007C6C6C"/>
    <w:rsid w:val="007C6F8A"/>
    <w:rsid w:val="007C7167"/>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B1D"/>
    <w:rsid w:val="007E3B86"/>
    <w:rsid w:val="007E4485"/>
    <w:rsid w:val="007E46DC"/>
    <w:rsid w:val="007E48C7"/>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BB0"/>
    <w:rsid w:val="00810DD6"/>
    <w:rsid w:val="00810E9C"/>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7602"/>
    <w:rsid w:val="00817790"/>
    <w:rsid w:val="00817D03"/>
    <w:rsid w:val="0082041F"/>
    <w:rsid w:val="008210A8"/>
    <w:rsid w:val="0082175E"/>
    <w:rsid w:val="0082200F"/>
    <w:rsid w:val="00822011"/>
    <w:rsid w:val="00822AD3"/>
    <w:rsid w:val="00822DFF"/>
    <w:rsid w:val="00822F48"/>
    <w:rsid w:val="0082334A"/>
    <w:rsid w:val="00824294"/>
    <w:rsid w:val="00824633"/>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C6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9CA"/>
    <w:rsid w:val="00847ABB"/>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833"/>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77F39"/>
    <w:rsid w:val="00880175"/>
    <w:rsid w:val="0088038C"/>
    <w:rsid w:val="008806E7"/>
    <w:rsid w:val="00880CBD"/>
    <w:rsid w:val="00880FAB"/>
    <w:rsid w:val="00881524"/>
    <w:rsid w:val="008823B9"/>
    <w:rsid w:val="008825E0"/>
    <w:rsid w:val="00882609"/>
    <w:rsid w:val="00882767"/>
    <w:rsid w:val="0088317C"/>
    <w:rsid w:val="00883880"/>
    <w:rsid w:val="0088445E"/>
    <w:rsid w:val="00885621"/>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EB9"/>
    <w:rsid w:val="008B068A"/>
    <w:rsid w:val="008B06C3"/>
    <w:rsid w:val="008B0DEC"/>
    <w:rsid w:val="008B12E7"/>
    <w:rsid w:val="008B1830"/>
    <w:rsid w:val="008B1A64"/>
    <w:rsid w:val="008B1BCD"/>
    <w:rsid w:val="008B2A9F"/>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8EF"/>
    <w:rsid w:val="008C1F6C"/>
    <w:rsid w:val="008C2019"/>
    <w:rsid w:val="008C2148"/>
    <w:rsid w:val="008C275F"/>
    <w:rsid w:val="008C27C0"/>
    <w:rsid w:val="008C285D"/>
    <w:rsid w:val="008C2EB6"/>
    <w:rsid w:val="008C3131"/>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AC3"/>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CB"/>
    <w:rsid w:val="008F7C64"/>
    <w:rsid w:val="00900108"/>
    <w:rsid w:val="009005FC"/>
    <w:rsid w:val="00900911"/>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868"/>
    <w:rsid w:val="00916D81"/>
    <w:rsid w:val="00916DE4"/>
    <w:rsid w:val="0091721F"/>
    <w:rsid w:val="00917FFE"/>
    <w:rsid w:val="00920337"/>
    <w:rsid w:val="009205F6"/>
    <w:rsid w:val="00920652"/>
    <w:rsid w:val="00920884"/>
    <w:rsid w:val="00921145"/>
    <w:rsid w:val="0092167B"/>
    <w:rsid w:val="00922323"/>
    <w:rsid w:val="009223F7"/>
    <w:rsid w:val="009225B9"/>
    <w:rsid w:val="009225D1"/>
    <w:rsid w:val="00922BEF"/>
    <w:rsid w:val="00922EAB"/>
    <w:rsid w:val="009230EE"/>
    <w:rsid w:val="009237F6"/>
    <w:rsid w:val="00923CE1"/>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0E9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0E77"/>
    <w:rsid w:val="009B1205"/>
    <w:rsid w:val="009B1266"/>
    <w:rsid w:val="009B1386"/>
    <w:rsid w:val="009B15BA"/>
    <w:rsid w:val="009B1799"/>
    <w:rsid w:val="009B19CB"/>
    <w:rsid w:val="009B1CCF"/>
    <w:rsid w:val="009B1CE7"/>
    <w:rsid w:val="009B1D57"/>
    <w:rsid w:val="009B1F7E"/>
    <w:rsid w:val="009B2DFE"/>
    <w:rsid w:val="009B2FF8"/>
    <w:rsid w:val="009B3805"/>
    <w:rsid w:val="009B3945"/>
    <w:rsid w:val="009B4ABE"/>
    <w:rsid w:val="009B4B73"/>
    <w:rsid w:val="009B4D33"/>
    <w:rsid w:val="009B4E2F"/>
    <w:rsid w:val="009B4EA5"/>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663"/>
    <w:rsid w:val="009D0B6C"/>
    <w:rsid w:val="009D1348"/>
    <w:rsid w:val="009D146D"/>
    <w:rsid w:val="009D1B19"/>
    <w:rsid w:val="009D1E49"/>
    <w:rsid w:val="009D202C"/>
    <w:rsid w:val="009D25A4"/>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231"/>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611"/>
    <w:rsid w:val="00A17ACA"/>
    <w:rsid w:val="00A17AF2"/>
    <w:rsid w:val="00A21B22"/>
    <w:rsid w:val="00A21F35"/>
    <w:rsid w:val="00A2228C"/>
    <w:rsid w:val="00A2256E"/>
    <w:rsid w:val="00A2263D"/>
    <w:rsid w:val="00A22686"/>
    <w:rsid w:val="00A22847"/>
    <w:rsid w:val="00A22F16"/>
    <w:rsid w:val="00A2379E"/>
    <w:rsid w:val="00A248DC"/>
    <w:rsid w:val="00A25356"/>
    <w:rsid w:val="00A25560"/>
    <w:rsid w:val="00A25A00"/>
    <w:rsid w:val="00A25B32"/>
    <w:rsid w:val="00A25F5C"/>
    <w:rsid w:val="00A26948"/>
    <w:rsid w:val="00A26F8C"/>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6294"/>
    <w:rsid w:val="00A464F9"/>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04B"/>
    <w:rsid w:val="00A573ED"/>
    <w:rsid w:val="00A57812"/>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3A3F"/>
    <w:rsid w:val="00A64461"/>
    <w:rsid w:val="00A646A7"/>
    <w:rsid w:val="00A647D6"/>
    <w:rsid w:val="00A64F81"/>
    <w:rsid w:val="00A6549A"/>
    <w:rsid w:val="00A658D2"/>
    <w:rsid w:val="00A65C1C"/>
    <w:rsid w:val="00A65D58"/>
    <w:rsid w:val="00A65D9E"/>
    <w:rsid w:val="00A661BA"/>
    <w:rsid w:val="00A663BB"/>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491"/>
    <w:rsid w:val="00A80E78"/>
    <w:rsid w:val="00A80EA6"/>
    <w:rsid w:val="00A810C8"/>
    <w:rsid w:val="00A8135D"/>
    <w:rsid w:val="00A81961"/>
    <w:rsid w:val="00A82346"/>
    <w:rsid w:val="00A82860"/>
    <w:rsid w:val="00A829D3"/>
    <w:rsid w:val="00A82B64"/>
    <w:rsid w:val="00A82BF2"/>
    <w:rsid w:val="00A83202"/>
    <w:rsid w:val="00A8348D"/>
    <w:rsid w:val="00A837FE"/>
    <w:rsid w:val="00A83A09"/>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436"/>
    <w:rsid w:val="00A91538"/>
    <w:rsid w:val="00A91CE4"/>
    <w:rsid w:val="00A92551"/>
    <w:rsid w:val="00A92665"/>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B82"/>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0DC0"/>
    <w:rsid w:val="00B0145C"/>
    <w:rsid w:val="00B01775"/>
    <w:rsid w:val="00B01F1E"/>
    <w:rsid w:val="00B0201E"/>
    <w:rsid w:val="00B02228"/>
    <w:rsid w:val="00B026AD"/>
    <w:rsid w:val="00B0291B"/>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787"/>
    <w:rsid w:val="00B11A57"/>
    <w:rsid w:val="00B11C03"/>
    <w:rsid w:val="00B11FE3"/>
    <w:rsid w:val="00B12277"/>
    <w:rsid w:val="00B12622"/>
    <w:rsid w:val="00B1267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3FE"/>
    <w:rsid w:val="00B405C8"/>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1915"/>
    <w:rsid w:val="00B51B2F"/>
    <w:rsid w:val="00B526B5"/>
    <w:rsid w:val="00B52CCA"/>
    <w:rsid w:val="00B52E7C"/>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87E"/>
    <w:rsid w:val="00B74946"/>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3DCB"/>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18"/>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347"/>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970"/>
    <w:rsid w:val="00BC3C58"/>
    <w:rsid w:val="00BC45E8"/>
    <w:rsid w:val="00BC4B74"/>
    <w:rsid w:val="00BC4C0E"/>
    <w:rsid w:val="00BC4F3B"/>
    <w:rsid w:val="00BC52C9"/>
    <w:rsid w:val="00BC5C24"/>
    <w:rsid w:val="00BC6BD6"/>
    <w:rsid w:val="00BC6D9F"/>
    <w:rsid w:val="00BC6FB6"/>
    <w:rsid w:val="00BC701A"/>
    <w:rsid w:val="00BC794F"/>
    <w:rsid w:val="00BC79FB"/>
    <w:rsid w:val="00BC7A04"/>
    <w:rsid w:val="00BC7B39"/>
    <w:rsid w:val="00BC7B7C"/>
    <w:rsid w:val="00BC7FF5"/>
    <w:rsid w:val="00BD01A3"/>
    <w:rsid w:val="00BD022F"/>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7F9"/>
    <w:rsid w:val="00BE481A"/>
    <w:rsid w:val="00BE4BB2"/>
    <w:rsid w:val="00BE5555"/>
    <w:rsid w:val="00BE56B3"/>
    <w:rsid w:val="00BE594D"/>
    <w:rsid w:val="00BE5D11"/>
    <w:rsid w:val="00BE61AD"/>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2B"/>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127"/>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17DE3"/>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4AA"/>
    <w:rsid w:val="00C27664"/>
    <w:rsid w:val="00C2798D"/>
    <w:rsid w:val="00C27ECE"/>
    <w:rsid w:val="00C30340"/>
    <w:rsid w:val="00C30359"/>
    <w:rsid w:val="00C30574"/>
    <w:rsid w:val="00C3071C"/>
    <w:rsid w:val="00C30E23"/>
    <w:rsid w:val="00C312D3"/>
    <w:rsid w:val="00C31956"/>
    <w:rsid w:val="00C31DA0"/>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3EB2"/>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15D"/>
    <w:rsid w:val="00C706A7"/>
    <w:rsid w:val="00C709FD"/>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371"/>
    <w:rsid w:val="00C824E1"/>
    <w:rsid w:val="00C836AD"/>
    <w:rsid w:val="00C83716"/>
    <w:rsid w:val="00C839B0"/>
    <w:rsid w:val="00C83A01"/>
    <w:rsid w:val="00C83B6C"/>
    <w:rsid w:val="00C83D72"/>
    <w:rsid w:val="00C83F4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6E8"/>
    <w:rsid w:val="00C91D99"/>
    <w:rsid w:val="00C92415"/>
    <w:rsid w:val="00C926CF"/>
    <w:rsid w:val="00C929BE"/>
    <w:rsid w:val="00C92E57"/>
    <w:rsid w:val="00C93F40"/>
    <w:rsid w:val="00C9450C"/>
    <w:rsid w:val="00C94931"/>
    <w:rsid w:val="00C94993"/>
    <w:rsid w:val="00C94A97"/>
    <w:rsid w:val="00C954A3"/>
    <w:rsid w:val="00C955FB"/>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5FD"/>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68"/>
    <w:rsid w:val="00CB0482"/>
    <w:rsid w:val="00CB0C9E"/>
    <w:rsid w:val="00CB10CF"/>
    <w:rsid w:val="00CB12F8"/>
    <w:rsid w:val="00CB15F8"/>
    <w:rsid w:val="00CB1CB6"/>
    <w:rsid w:val="00CB1D2F"/>
    <w:rsid w:val="00CB1F49"/>
    <w:rsid w:val="00CB1FA4"/>
    <w:rsid w:val="00CB243F"/>
    <w:rsid w:val="00CB3DE4"/>
    <w:rsid w:val="00CB407C"/>
    <w:rsid w:val="00CB4278"/>
    <w:rsid w:val="00CB43BA"/>
    <w:rsid w:val="00CB4486"/>
    <w:rsid w:val="00CB468D"/>
    <w:rsid w:val="00CB5408"/>
    <w:rsid w:val="00CB5759"/>
    <w:rsid w:val="00CB5BE3"/>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8AF"/>
    <w:rsid w:val="00CC219F"/>
    <w:rsid w:val="00CC232B"/>
    <w:rsid w:val="00CC29A0"/>
    <w:rsid w:val="00CC2AF3"/>
    <w:rsid w:val="00CC2C9F"/>
    <w:rsid w:val="00CC2CAC"/>
    <w:rsid w:val="00CC2D29"/>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F38"/>
    <w:rsid w:val="00CD3510"/>
    <w:rsid w:val="00CD36E1"/>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088"/>
    <w:rsid w:val="00D154CB"/>
    <w:rsid w:val="00D15604"/>
    <w:rsid w:val="00D15DED"/>
    <w:rsid w:val="00D15EB4"/>
    <w:rsid w:val="00D15F78"/>
    <w:rsid w:val="00D160B7"/>
    <w:rsid w:val="00D161FE"/>
    <w:rsid w:val="00D16C69"/>
    <w:rsid w:val="00D174EE"/>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129"/>
    <w:rsid w:val="00D24A9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0AF"/>
    <w:rsid w:val="00D3459C"/>
    <w:rsid w:val="00D349A8"/>
    <w:rsid w:val="00D34B83"/>
    <w:rsid w:val="00D34D98"/>
    <w:rsid w:val="00D34FAA"/>
    <w:rsid w:val="00D36459"/>
    <w:rsid w:val="00D3656C"/>
    <w:rsid w:val="00D36ACA"/>
    <w:rsid w:val="00D36B51"/>
    <w:rsid w:val="00D36B76"/>
    <w:rsid w:val="00D375DE"/>
    <w:rsid w:val="00D378BB"/>
    <w:rsid w:val="00D379D4"/>
    <w:rsid w:val="00D4060D"/>
    <w:rsid w:val="00D4070F"/>
    <w:rsid w:val="00D407FC"/>
    <w:rsid w:val="00D40979"/>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44A"/>
    <w:rsid w:val="00D62B7D"/>
    <w:rsid w:val="00D62CD7"/>
    <w:rsid w:val="00D63918"/>
    <w:rsid w:val="00D644A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0F6"/>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A7CED"/>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A3D"/>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0F44"/>
    <w:rsid w:val="00DD10B5"/>
    <w:rsid w:val="00DD13B8"/>
    <w:rsid w:val="00DD22B4"/>
    <w:rsid w:val="00DD2975"/>
    <w:rsid w:val="00DD2DB4"/>
    <w:rsid w:val="00DD2DE1"/>
    <w:rsid w:val="00DD339B"/>
    <w:rsid w:val="00DD34C2"/>
    <w:rsid w:val="00DD355D"/>
    <w:rsid w:val="00DD356F"/>
    <w:rsid w:val="00DD3A3E"/>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CEE"/>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642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A44"/>
    <w:rsid w:val="00E06FE7"/>
    <w:rsid w:val="00E072F9"/>
    <w:rsid w:val="00E07547"/>
    <w:rsid w:val="00E102CA"/>
    <w:rsid w:val="00E103F9"/>
    <w:rsid w:val="00E1082B"/>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12"/>
    <w:rsid w:val="00E16226"/>
    <w:rsid w:val="00E16B63"/>
    <w:rsid w:val="00E175E6"/>
    <w:rsid w:val="00E20067"/>
    <w:rsid w:val="00E200E2"/>
    <w:rsid w:val="00E20158"/>
    <w:rsid w:val="00E208EB"/>
    <w:rsid w:val="00E20BC2"/>
    <w:rsid w:val="00E20D54"/>
    <w:rsid w:val="00E20EF1"/>
    <w:rsid w:val="00E21265"/>
    <w:rsid w:val="00E21296"/>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860"/>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C8"/>
    <w:rsid w:val="00E3463D"/>
    <w:rsid w:val="00E347F6"/>
    <w:rsid w:val="00E350FA"/>
    <w:rsid w:val="00E352F9"/>
    <w:rsid w:val="00E35873"/>
    <w:rsid w:val="00E3598F"/>
    <w:rsid w:val="00E35E9B"/>
    <w:rsid w:val="00E36011"/>
    <w:rsid w:val="00E366E4"/>
    <w:rsid w:val="00E36ED8"/>
    <w:rsid w:val="00E370E2"/>
    <w:rsid w:val="00E372CF"/>
    <w:rsid w:val="00E37BD7"/>
    <w:rsid w:val="00E40274"/>
    <w:rsid w:val="00E4042D"/>
    <w:rsid w:val="00E404AA"/>
    <w:rsid w:val="00E415EA"/>
    <w:rsid w:val="00E417ED"/>
    <w:rsid w:val="00E41E98"/>
    <w:rsid w:val="00E420AA"/>
    <w:rsid w:val="00E4257A"/>
    <w:rsid w:val="00E426D6"/>
    <w:rsid w:val="00E42C31"/>
    <w:rsid w:val="00E42EEE"/>
    <w:rsid w:val="00E42FD2"/>
    <w:rsid w:val="00E433DD"/>
    <w:rsid w:val="00E433E7"/>
    <w:rsid w:val="00E43470"/>
    <w:rsid w:val="00E43A58"/>
    <w:rsid w:val="00E44B2F"/>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543"/>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35FC"/>
    <w:rsid w:val="00E84154"/>
    <w:rsid w:val="00E845D1"/>
    <w:rsid w:val="00E848F3"/>
    <w:rsid w:val="00E84B3D"/>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3FF7"/>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8AC"/>
    <w:rsid w:val="00EB7C83"/>
    <w:rsid w:val="00EB7E1F"/>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7A4"/>
    <w:rsid w:val="00EF2E0D"/>
    <w:rsid w:val="00EF33E3"/>
    <w:rsid w:val="00EF3437"/>
    <w:rsid w:val="00EF35F1"/>
    <w:rsid w:val="00EF3894"/>
    <w:rsid w:val="00EF398D"/>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5AB1"/>
    <w:rsid w:val="00F0632E"/>
    <w:rsid w:val="00F065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1089"/>
    <w:rsid w:val="00F513DF"/>
    <w:rsid w:val="00F51A4E"/>
    <w:rsid w:val="00F5287F"/>
    <w:rsid w:val="00F5299F"/>
    <w:rsid w:val="00F529C9"/>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E6"/>
    <w:rsid w:val="00F56BF9"/>
    <w:rsid w:val="00F5737B"/>
    <w:rsid w:val="00F5789E"/>
    <w:rsid w:val="00F57B51"/>
    <w:rsid w:val="00F60D68"/>
    <w:rsid w:val="00F60D8B"/>
    <w:rsid w:val="00F60F82"/>
    <w:rsid w:val="00F615BB"/>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D00"/>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87F99"/>
    <w:rsid w:val="00F9004B"/>
    <w:rsid w:val="00F90445"/>
    <w:rsid w:val="00F90989"/>
    <w:rsid w:val="00F90A7B"/>
    <w:rsid w:val="00F9115A"/>
    <w:rsid w:val="00F91579"/>
    <w:rsid w:val="00F9209E"/>
    <w:rsid w:val="00F92FE8"/>
    <w:rsid w:val="00F9442C"/>
    <w:rsid w:val="00F94D3D"/>
    <w:rsid w:val="00F94EA8"/>
    <w:rsid w:val="00F953DF"/>
    <w:rsid w:val="00F95BA6"/>
    <w:rsid w:val="00F95DE0"/>
    <w:rsid w:val="00F9623F"/>
    <w:rsid w:val="00F965D7"/>
    <w:rsid w:val="00F96B12"/>
    <w:rsid w:val="00F96B4B"/>
    <w:rsid w:val="00F96DAF"/>
    <w:rsid w:val="00F973A8"/>
    <w:rsid w:val="00F974C6"/>
    <w:rsid w:val="00F9791D"/>
    <w:rsid w:val="00F97BC1"/>
    <w:rsid w:val="00F97BD5"/>
    <w:rsid w:val="00F97CD2"/>
    <w:rsid w:val="00FA0795"/>
    <w:rsid w:val="00FA086A"/>
    <w:rsid w:val="00FA0BEC"/>
    <w:rsid w:val="00FA0D3E"/>
    <w:rsid w:val="00FA0F08"/>
    <w:rsid w:val="00FA1266"/>
    <w:rsid w:val="00FA19B2"/>
    <w:rsid w:val="00FA1C4F"/>
    <w:rsid w:val="00FA1F7B"/>
    <w:rsid w:val="00FA2747"/>
    <w:rsid w:val="00FA2764"/>
    <w:rsid w:val="00FA2B89"/>
    <w:rsid w:val="00FA2FC3"/>
    <w:rsid w:val="00FA339C"/>
    <w:rsid w:val="00FA378E"/>
    <w:rsid w:val="00FA4579"/>
    <w:rsid w:val="00FA460A"/>
    <w:rsid w:val="00FA4CFB"/>
    <w:rsid w:val="00FA4EB6"/>
    <w:rsid w:val="00FA4F75"/>
    <w:rsid w:val="00FA6036"/>
    <w:rsid w:val="00FA63B7"/>
    <w:rsid w:val="00FA6C9D"/>
    <w:rsid w:val="00FA71CF"/>
    <w:rsid w:val="00FA7A15"/>
    <w:rsid w:val="00FA7A69"/>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C"/>
    <w:rsid w:val="00FB3893"/>
    <w:rsid w:val="00FB3A6B"/>
    <w:rsid w:val="00FB3F23"/>
    <w:rsid w:val="00FB421E"/>
    <w:rsid w:val="00FB4980"/>
    <w:rsid w:val="00FB4A32"/>
    <w:rsid w:val="00FB5328"/>
    <w:rsid w:val="00FB56B5"/>
    <w:rsid w:val="00FB5A86"/>
    <w:rsid w:val="00FB6107"/>
    <w:rsid w:val="00FB6499"/>
    <w:rsid w:val="00FB71D4"/>
    <w:rsid w:val="00FB72DA"/>
    <w:rsid w:val="00FB7D96"/>
    <w:rsid w:val="00FC04CB"/>
    <w:rsid w:val="00FC1192"/>
    <w:rsid w:val="00FC1435"/>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C7981"/>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D7C04"/>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64A"/>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5FCF941F-0C85-43E5-B523-AF2FA5F4F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character" w:styleId="UnresolvedMention">
    <w:name w:val="Unresolved Mention"/>
    <w:basedOn w:val="DefaultParagraphFont"/>
    <w:uiPriority w:val="99"/>
    <w:semiHidden/>
    <w:unhideWhenUsed/>
    <w:rsid w:val="009E62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6A9B90-8FA9-4F34-8EF2-8A5D92F33514}">
  <ds:schemaRefs>
    <ds:schemaRef ds:uri="http://schemas.microsoft.com/sharepoint/v3/contenttype/forms"/>
  </ds:schemaRefs>
</ds:datastoreItem>
</file>

<file path=customXml/itemProps2.xml><?xml version="1.0" encoding="utf-8"?>
<ds:datastoreItem xmlns:ds="http://schemas.openxmlformats.org/officeDocument/2006/customXml" ds:itemID="{1C017339-7832-4E3B-8727-79C69D57B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E8851B-6C16-411C-A54B-925349252019}">
  <ds:schemaRefs>
    <ds:schemaRef ds:uri="http://purl.org/dc/elements/1.1/"/>
    <ds:schemaRef ds:uri="http://www.w3.org/XML/1998/namespace"/>
    <ds:schemaRef ds:uri="http://schemas.microsoft.com/sharepoint/v3"/>
    <ds:schemaRef ds:uri="d8762117-8292-4133-b1c7-eab5c6487cfd"/>
    <ds:schemaRef ds:uri="9b239327-9e80-40e4-b1b7-4394fed77a33"/>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2f282d3b-eb4a-4b09-b61f-b9593442e286"/>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3</Pages>
  <Words>1029</Words>
  <Characters>5871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6887</CharactersWithSpaces>
  <SharedDoc>false</SharedDoc>
  <HyperlinkBase/>
  <HLinks>
    <vt:vector size="24" baseType="variant">
      <vt:variant>
        <vt:i4>6160443</vt:i4>
      </vt:variant>
      <vt:variant>
        <vt:i4>9</vt:i4>
      </vt:variant>
      <vt:variant>
        <vt:i4>0</vt:i4>
      </vt:variant>
      <vt:variant>
        <vt:i4>5</vt:i4>
      </vt:variant>
      <vt:variant>
        <vt:lpwstr>https://www.3gpp.org/ftp/tsg_ran/WG1_RL1/TSGR1_112b-e/Docs/R1-2303929.zip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Johan Bergman</cp:lastModifiedBy>
  <cp:revision>99</cp:revision>
  <dcterms:created xsi:type="dcterms:W3CDTF">2023-11-02T20:46:00Z</dcterms:created>
  <dcterms:modified xsi:type="dcterms:W3CDTF">2024-02-19T11:07:00Z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